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soTableGrid0"/>
        <w:tblpPr w:leftFromText="142" w:rightFromText="142" w:vertAnchor="text" w:tblpY="1"/>
        <w:tblOverlap w:val="never"/>
        <w:tblW w:w="0" w:type="auto"/>
        <w:shd w:val="clear" w:color="auto" w:fill="F4F4F4"/>
        <w:tblCellMar>
          <w:left w:w="0" w:type="dxa"/>
          <w:right w:w="0" w:type="dxa"/>
        </w:tblCellMar>
        <w:tblLook w:val="05E0" w:firstRow="1" w:lastRow="1" w:firstColumn="1" w:lastColumn="1" w:noHBand="0" w:noVBand="1"/>
      </w:tblPr>
      <w:tblGrid>
        <w:gridCol w:w="935"/>
        <w:gridCol w:w="8013"/>
        <w:gridCol w:w="995"/>
        <w:gridCol w:w="2189"/>
      </w:tblGrid>
      <w:tr w:rsidR="00A53722">
        <w:trPr>
          <w:trHeight w:val="350"/>
        </w:trPr>
        <w:tc>
          <w:tcPr>
            <w:tcW w:w="954" w:type="dxa"/>
            <w:tcBorders>
              <w:bottom w:val="single" w:sz="8" w:space="0" w:color="E45785"/>
            </w:tcBorders>
            <w:shd w:val="clear" w:color="auto" w:fill="F4F4F4"/>
            <w:tcMar>
              <w:top w:w="5" w:type="dxa"/>
              <w:left w:w="113" w:type="dxa"/>
              <w:bottom w:w="10" w:type="dxa"/>
              <w:right w:w="113" w:type="dxa"/>
            </w:tcMar>
            <w:hideMark/>
          </w:tcPr>
          <w:p w:rsidR="00A53722" w:rsidRDefault="00AA4866">
            <w:pPr>
              <w:pStyle w:val="pMsoNormal"/>
              <w:jc w:val="right"/>
              <w:rPr>
                <w:color w:val="000000"/>
              </w:rPr>
            </w:pPr>
            <w:r>
              <w:rPr>
                <w:noProof/>
              </w:rPr>
              <w:drawing>
                <wp:inline distT="0" distB="0" distL="0" distR="0">
                  <wp:extent cx="304800" cy="304800"/>
                  <wp:effectExtent l="0" t="0" r="0" b="0"/>
                  <wp:docPr id="10"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586" w:type="dxa"/>
            <w:tcBorders>
              <w:bottom w:val="single" w:sz="8" w:space="0" w:color="E45785"/>
            </w:tcBorders>
            <w:shd w:val="clear" w:color="auto" w:fill="F4F4F4"/>
            <w:tcMar>
              <w:top w:w="5" w:type="dxa"/>
              <w:left w:w="113" w:type="dxa"/>
              <w:bottom w:w="10" w:type="dxa"/>
              <w:right w:w="113" w:type="dxa"/>
            </w:tcMar>
            <w:vAlign w:val="center"/>
            <w:hideMark/>
          </w:tcPr>
          <w:p w:rsidR="00A53722" w:rsidRDefault="00AA4866">
            <w:pPr>
              <w:pStyle w:val="pMsoNormal"/>
              <w:rPr>
                <w:color w:val="000000"/>
              </w:rPr>
            </w:pPr>
            <w:r>
              <w:rPr>
                <w:color w:val="000000"/>
              </w:rPr>
              <w:t>Check Point Threat Extraction Secured This Document</w:t>
            </w:r>
          </w:p>
        </w:tc>
        <w:tc>
          <w:tcPr>
            <w:tcW w:w="1026" w:type="dxa"/>
            <w:tcBorders>
              <w:bottom w:val="single" w:sz="8" w:space="0" w:color="E45785"/>
            </w:tcBorders>
            <w:shd w:val="clear" w:color="auto" w:fill="F4F4F4"/>
            <w:tcMar>
              <w:top w:w="5" w:type="dxa"/>
              <w:left w:w="113" w:type="dxa"/>
              <w:bottom w:w="10" w:type="dxa"/>
              <w:right w:w="113" w:type="dxa"/>
            </w:tcMar>
            <w:hideMark/>
          </w:tcPr>
          <w:p w:rsidR="00A53722" w:rsidRDefault="00AA4866">
            <w:pPr>
              <w:pStyle w:val="pMsoNormal"/>
              <w:jc w:val="right"/>
              <w:rPr>
                <w:color w:val="000000"/>
              </w:rPr>
            </w:pPr>
            <w:r>
              <w:rPr>
                <w:noProof/>
              </w:rPr>
              <w:drawing>
                <wp:inline distT="0" distB="0" distL="0" distR="0">
                  <wp:extent cx="257175" cy="257175"/>
                  <wp:effectExtent l="0" t="0" r="0" b="0"/>
                  <wp:docPr id="9" name="Picture 1" descr="get_orig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_orig_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2286" w:type="dxa"/>
            <w:tcBorders>
              <w:bottom w:val="single" w:sz="8" w:space="0" w:color="E45785"/>
            </w:tcBorders>
            <w:shd w:val="clear" w:color="auto" w:fill="F4F4F4"/>
            <w:tcMar>
              <w:top w:w="5" w:type="dxa"/>
              <w:left w:w="113" w:type="dxa"/>
              <w:bottom w:w="10" w:type="dxa"/>
              <w:right w:w="113" w:type="dxa"/>
            </w:tcMar>
            <w:vAlign w:val="center"/>
            <w:hideMark/>
          </w:tcPr>
          <w:p w:rsidR="00A53722" w:rsidRDefault="00AA4866">
            <w:pPr>
              <w:pStyle w:val="pMsoNormal"/>
              <w:rPr>
                <w:color w:val="000000"/>
              </w:rPr>
            </w:pPr>
            <w:hyperlink r:id="rId9" w:history="1">
              <w:r>
                <w:rPr>
                  <w:rStyle w:val="alink"/>
                  <w:u w:val="single" w:color="0000FF"/>
                </w:rPr>
                <w:t>Get Original</w:t>
              </w:r>
            </w:hyperlink>
          </w:p>
        </w:tc>
      </w:tr>
    </w:tbl>
    <w:p w:rsidR="00A53722" w:rsidRDefault="00AA4866">
      <w:pPr>
        <w:pStyle w:val="pMsoNormal"/>
        <w:sectPr w:rsidR="00A53722">
          <w:pgSz w:w="11906" w:h="16838"/>
          <w:pgMar w:top="0" w:right="0" w:bottom="1440" w:left="0" w:header="0" w:footer="720" w:gutter="0"/>
          <w:cols w:space="720"/>
        </w:sectPr>
      </w:pPr>
      <w:r>
        <w:t> </w:t>
      </w:r>
    </w:p>
    <w:sdt>
      <w:sdtPr>
        <w:id w:val="43161597"/>
        <w:docPartObj>
          <w:docPartGallery w:val="Table of Contents"/>
          <w:docPartUnique/>
        </w:docPartObj>
      </w:sdtPr>
      <w:sdtEndPr/>
      <w:sdtContent>
        <w:p w:rsidR="001F4A0E" w:rsidRDefault="001F4A0E" w:rsidP="001F4A0E">
          <w:pPr>
            <w:spacing w:after="160" w:line="259" w:lineRule="auto"/>
            <w:rPr>
              <w:rFonts w:ascii="Calibri" w:eastAsia="Calibri" w:hAnsi="Calibri"/>
              <w:sz w:val="22"/>
              <w:szCs w:val="22"/>
              <w:lang w:val="en-AU"/>
            </w:rPr>
          </w:pPr>
        </w:p>
        <w:p w:rsidR="001F4A0E" w:rsidRDefault="00AA4866" w:rsidP="644A6894">
          <w:pPr>
            <w:spacing w:after="160" w:line="259" w:lineRule="auto"/>
            <w:rPr>
              <w:rFonts w:ascii="Calibri" w:eastAsia="Calibri" w:hAnsi="Calibri"/>
              <w:b/>
              <w:bCs/>
              <w:sz w:val="22"/>
              <w:szCs w:val="22"/>
              <w:lang w:val="en-AU"/>
            </w:rPr>
          </w:pPr>
          <w:r>
            <w:rPr>
              <w:noProof/>
            </w:rPr>
            <w:pict>
              <v:shapetype id="_x0000_t202" coordsize="21600,21600" o:spt="202" path="m,l,21600r21600,l21600,xe">
                <v:stroke joinstyle="miter"/>
                <v:path gradientshapeok="t" o:connecttype="rect"/>
              </v:shapetype>
              <v:shape id="Text Box 131" o:spid="_x0000_s1029" type="#_x0000_t202" style="position:absolute;margin-left:0;margin-top:0;width:355.75pt;height:294.35pt;z-index:25166131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" filled="f" stroked="f" strokeweight=".5pt">
                <v:textbox style="mso-fit-shape-to-text:t" inset="0,0,0,0">
                  <w:txbxContent>
                    <w:p w:rsidR="0032756D" w:rsidRDefault="00AA4866" w:rsidP="001F4A0E">
                      <w:pPr>
                        <w:pStyle w:val="NoSpacing"/>
                        <w:spacing w:before="40" w:after="560" w:line="216" w:lineRule="auto"/>
                        <w:rPr>
                          <w:color w:val="4472C4" w:themeColor="accent1"/>
                          <w:sz w:val="72"/>
                          <w:szCs w:val="72"/>
                        </w:rPr>
                      </w:pPr>
                      <w:sdt>
                        <w:sdtPr>
                          <w:rPr>
                            <w:color w:val="4472C4" w:themeColor="accent1"/>
                            <w:sz w:val="72"/>
                            <w:szCs w:val="72"/>
                          </w:rPr>
                          <w:alias w:val="Title"/>
                          <w:id w:val="151731938"/>
                          <w:dataBinding w:prefixMappings="xmlns:ns0='http://purl.org/dc/elements/1.1/' xmlns:ns1='http://schemas.openxmlformats.org/package/2006/metadata/core-properties' " w:xpath="/ns1:coreProperties[1]/ns0:title[1]" w:storeItemID="{6C3C8BC8-F283-45AE-878A-BAB7291924A1}"/>
                          <w:text/>
                        </w:sdtPr>
                        <w:sdtEndPr/>
                        <w:sdtContent>
                          <w:r>
                            <w:rPr>
                              <w:color w:val="4472C4" w:themeColor="accent1"/>
                              <w:sz w:val="72"/>
                              <w:szCs w:val="72"/>
                            </w:rPr>
                            <w:t>Reymond Street Planning Proposal</w:t>
                          </w:r>
                        </w:sdtContent>
                      </w:sdt>
                    </w:p>
                    <w:sdt>
                      <w:sdtPr>
                        <w:rPr>
                          <w:caps/>
                          <w:color w:val="1F4E79" w:themeColor="accent5" w:themeShade="80"/>
                          <w:sz w:val="28"/>
                          <w:szCs w:val="28"/>
                          <w:shd w:val="clear" w:color="auto" w:fill="E6E6E6"/>
                        </w:rPr>
                        <w:alias w:val="Subtitle"/>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rsidR="0032756D" w:rsidRDefault="00AA4866" w:rsidP="001F4A0E">
                          <w:pPr>
                            <w:pStyle w:val="NoSpacing"/>
                            <w:spacing w:before="40" w:after="40"/>
                            <w:rPr>
                              <w:caps/>
                              <w:color w:val="1F4E79" w:themeColor="accent5" w:themeShade="80"/>
                              <w:sz w:val="28"/>
                              <w:szCs w:val="28"/>
                            </w:rPr>
                          </w:pPr>
                          <w:r>
                            <w:rPr>
                              <w:caps/>
                              <w:color w:val="1F4E79" w:themeColor="accent5" w:themeShade="80"/>
                              <w:sz w:val="28"/>
                              <w:szCs w:val="28"/>
                              <w:shd w:val="clear" w:color="auto" w:fill="E6E6E6"/>
                            </w:rPr>
                            <w:t xml:space="preserve">     </w:t>
                          </w:r>
                        </w:p>
                      </w:sdtContent>
                    </w:sdt>
                    <w:sdt>
                      <w:sdtPr>
                        <w:rPr>
                          <w:caps/>
                          <w:color w:val="5B9BD5" w:themeColor="accent5"/>
                          <w:sz w:val="24"/>
                          <w:szCs w:val="24"/>
                          <w:shd w:val="clear" w:color="auto" w:fill="E6E6E6"/>
                        </w:rPr>
                        <w:alias w:val="Author"/>
                        <w:id w:val="-1536112409"/>
                        <w:dataBinding w:prefixMappings="xmlns:ns0='http://purl.org/dc/elements/1.1/' xmlns:ns1='http://schemas.openxmlformats.org/package/2006/metadata/core-properties' " w:xpath="/ns1:coreProperties[1]/ns0:creator[1]" w:storeItemID="{6C3C8BC8-F283-45AE-878A-BAB7291924A1}"/>
                        <w:text/>
                      </w:sdtPr>
                      <w:sdtEndPr/>
                      <w:sdtContent>
                        <w:p w:rsidR="0032756D" w:rsidRDefault="00AA4866" w:rsidP="001F4A0E">
                          <w:pPr>
                            <w:pStyle w:val="NoSpacing"/>
                            <w:spacing w:before="80" w:after="40"/>
                            <w:rPr>
                              <w:caps/>
                              <w:color w:val="5B9BD5" w:themeColor="accent5"/>
                              <w:sz w:val="24"/>
                              <w:szCs w:val="24"/>
                            </w:rPr>
                          </w:pPr>
                          <w:r>
                            <w:rPr>
                              <w:caps/>
                              <w:color w:val="5B9BD5" w:themeColor="accent5"/>
                              <w:sz w:val="24"/>
                              <w:szCs w:val="24"/>
                              <w:shd w:val="clear" w:color="auto" w:fill="E6E6E6"/>
                            </w:rPr>
                            <w:t>Forbes Shire council</w:t>
                          </w:r>
                        </w:p>
                      </w:sdtContent>
                    </w:sdt>
                  </w:txbxContent>
                </v:textbox>
                <w10:wrap type="square" anchorx="margin" anchory="page"/>
              </v:shape>
            </w:pict>
          </w:r>
          <w:r>
            <w:rPr>
              <w:noProof/>
            </w:rPr>
            <w:pict>
              <v:rect id="Rectangle 132" o:spid="_x0000_s1028" style="position:absolute;margin-left:-5.95pt;margin-top:0;width:45.25pt;height:82.1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" fillcolor="#4472c4 [3204]" stroked="f" strokeweight="1pt">
                <o:lock v:ext="edit" aspectratio="t"/>
                <v:textbox inset="3.6pt,,3.6pt">
                  <w:txbxContent>
                    <w:sdt>
                      <w:sdtPr>
                        <w:rPr>
                          <w:color w:val="FFFFFF" w:themeColor="background1"/>
                          <w:sz w:val="24"/>
                          <w:szCs w:val="24"/>
                        </w:rPr>
                        <w:alias w:val="Year"/>
                        <w:id w:val="-785116381"/>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rsidR="0032756D" w:rsidRDefault="00AA4866" w:rsidP="001F4A0E">
                          <w:pPr>
                            <w:pStyle w:val="NoSpacing"/>
                            <w:jc w:val="right"/>
                            <w:rPr>
                              <w:color w:val="FFFFFF" w:themeColor="background1"/>
                              <w:sz w:val="24"/>
                              <w:szCs w:val="24"/>
                            </w:rPr>
                          </w:pPr>
                          <w:r>
                            <w:rPr>
                              <w:color w:val="FFFFFF" w:themeColor="background1"/>
                              <w:sz w:val="24"/>
                              <w:szCs w:val="24"/>
                            </w:rPr>
                            <w:t>2023</w:t>
                          </w:r>
                        </w:p>
                      </w:sdtContent>
                    </w:sdt>
                  </w:txbxContent>
                </v:textbox>
                <w10:wrap anchorx="margin" anchory="page"/>
              </v:rect>
            </w:pict>
          </w:r>
          <w:r w:rsidRPr="644A6894">
            <w:rPr>
              <w:rFonts w:ascii="Calibri" w:eastAsia="Calibri" w:hAnsi="Calibri"/>
              <w:b/>
              <w:bCs/>
              <w:sz w:val="22"/>
              <w:szCs w:val="22"/>
              <w:lang w:val="en-AU"/>
            </w:rPr>
            <w:br w:type="page"/>
          </w:r>
        </w:p>
        <w:sdt>
          <w:sdtPr>
            <w:rPr>
              <w:rFonts w:asciiTheme="minorHAnsi" w:eastAsiaTheme="minorHAnsi" w:hAnsiTheme="minorHAnsi" w:cstheme="minorBidi"/>
              <w:sz w:val="22"/>
              <w:szCs w:val="22"/>
              <w:shd w:val="clear" w:color="auto" w:fill="E6E6E6"/>
              <w:lang w:val="en-AU"/>
            </w:rPr>
            <w:id w:val="-1192452965"/>
            <w:docPartObj>
              <w:docPartGallery w:val="Table of Contents"/>
              <w:docPartUnique/>
            </w:docPartObj>
          </w:sdtPr>
          <w:sdtEndPr>
            <w:rPr>
              <w:b/>
              <w:bCs/>
              <w:noProof/>
            </w:rPr>
          </w:sdtEndPr>
          <w:sdtContent>
            <w:p w:rsidR="001F4A0E" w:rsidRDefault="00AA4866" w:rsidP="001F4A0E">
              <w:pPr>
                <w:keepNext/>
                <w:keepLines/>
                <w:spacing w:before="240" w:line="259" w:lineRule="auto"/>
                <w:rPr>
                  <w:rFonts w:ascii="Calibri Light" w:hAnsi="Calibri Light"/>
                  <w:color w:val="2F5496"/>
                  <w:sz w:val="32"/>
                  <w:szCs w:val="32"/>
                </w:rPr>
              </w:pPr>
              <w:r>
                <w:rPr>
                  <w:rFonts w:ascii="Calibri Light" w:hAnsi="Calibri Light"/>
                  <w:color w:val="2F5496"/>
                  <w:sz w:val="32"/>
                  <w:szCs w:val="32"/>
                </w:rPr>
                <w:t>Table of Contents</w:t>
              </w:r>
            </w:p>
            <w:p w:rsidR="00142B6F" w:rsidRDefault="00AA4866">
              <w:pPr>
                <w:tabs>
                  <w:tab w:val="right" w:leader="dot" w:pos="9016"/>
                </w:tabs>
                <w:spacing w:after="100" w:line="259" w:lineRule="auto"/>
                <w:rPr>
                  <w:rFonts w:ascii="Calibri" w:hAnsi="Calibri"/>
                  <w:noProof/>
                  <w:sz w:val="22"/>
                  <w:szCs w:val="22"/>
                  <w:lang w:val="en-AU" w:eastAsia="en-AU"/>
                </w:rPr>
              </w:pPr>
              <w:r>
                <w:rPr>
                  <w:rFonts w:ascii="Calibri" w:hAnsi="Calibri"/>
                  <w:sz w:val="22"/>
                  <w:szCs w:val="22"/>
                </w:rPr>
                <w:fldChar w:fldCharType="begin"/>
              </w:r>
              <w:r>
                <w:rPr>
                  <w:rFonts w:ascii="Calibri" w:hAnsi="Calibri"/>
                  <w:sz w:val="22"/>
                  <w:szCs w:val="22"/>
                </w:rPr>
                <w:instrText>TOC \o "1-3" \h \z \u</w:instrText>
              </w:r>
              <w:r>
                <w:rPr>
                  <w:rFonts w:ascii="Calibri" w:hAnsi="Calibri"/>
                  <w:sz w:val="22"/>
                  <w:szCs w:val="22"/>
                </w:rPr>
                <w:fldChar w:fldCharType="separate"/>
              </w:r>
              <w:hyperlink w:anchor="_Toc128751519" w:history="1">
                <w:r w:rsidRPr="006D0B09">
                  <w:rPr>
                    <w:rFonts w:ascii="Calibri" w:hAnsi="Calibri"/>
                    <w:noProof/>
                    <w:color w:val="0563C1"/>
                    <w:sz w:val="22"/>
                    <w:szCs w:val="22"/>
                    <w:u w:val="single"/>
                  </w:rPr>
                  <w:t>INTRODUCTION</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_Toc128751519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2</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0" w:history="1">
                <w:r w:rsidRPr="006D0B09">
                  <w:rPr>
                    <w:rFonts w:ascii="Calibri" w:hAnsi="Calibri"/>
                    <w:noProof/>
                    <w:color w:val="0563C1"/>
                    <w:sz w:val="22"/>
                    <w:szCs w:val="22"/>
                    <w:u w:val="single"/>
                  </w:rPr>
                  <w:t>Background</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_Toc128751520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2</w:t>
                </w:r>
                <w:r>
                  <w:rPr>
                    <w:rFonts w:ascii="Calibri" w:hAnsi="Calibri"/>
                    <w:noProof/>
                    <w:webHidden/>
                    <w:sz w:val="22"/>
                    <w:szCs w:val="22"/>
                  </w:rPr>
                  <w:fldChar w:fldCharType="end"/>
                </w:r>
              </w:hyperlink>
            </w:p>
            <w:p w:rsidR="00142B6F" w:rsidRDefault="00AA4866">
              <w:pPr>
                <w:tabs>
                  <w:tab w:val="right" w:leader="dot" w:pos="9016"/>
                </w:tabs>
                <w:spacing w:after="100" w:line="259" w:lineRule="auto"/>
                <w:rPr>
                  <w:rFonts w:ascii="Calibri" w:hAnsi="Calibri"/>
                  <w:noProof/>
                  <w:sz w:val="22"/>
                  <w:szCs w:val="22"/>
                  <w:lang w:val="en-AU" w:eastAsia="en-AU"/>
                </w:rPr>
              </w:pPr>
              <w:hyperlink w:anchor="_Toc128751521" w:history="1">
                <w:r w:rsidRPr="006D0B09">
                  <w:rPr>
                    <w:rFonts w:ascii="Calibri" w:hAnsi="Calibri"/>
                    <w:noProof/>
                    <w:color w:val="0563C1"/>
                    <w:sz w:val="22"/>
                    <w:szCs w:val="22"/>
                    <w:u w:val="single"/>
                  </w:rPr>
                  <w:t>THE PROPOSAL</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w:instrText>
                </w:r>
                <w:r>
                  <w:rPr>
                    <w:rFonts w:ascii="Calibri" w:hAnsi="Calibri"/>
                    <w:noProof/>
                    <w:webHidden/>
                    <w:sz w:val="22"/>
                    <w:szCs w:val="22"/>
                  </w:rPr>
                  <w:instrText xml:space="preserve">REF _Toc128751521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2" w:history="1">
                <w:r w:rsidRPr="006D0B09">
                  <w:rPr>
                    <w:rFonts w:ascii="Calibri" w:hAnsi="Calibri"/>
                    <w:noProof/>
                    <w:color w:val="0563C1"/>
                    <w:sz w:val="22"/>
                    <w:szCs w:val="22"/>
                    <w:u w:val="single"/>
                  </w:rPr>
                  <w:t>Objectives and intended outcomes</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_Toc128751522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3" w:history="1">
                <w:r w:rsidRPr="006D0B09">
                  <w:rPr>
                    <w:rFonts w:ascii="Calibri" w:hAnsi="Calibri"/>
                    <w:noProof/>
                    <w:color w:val="0563C1"/>
                    <w:sz w:val="22"/>
                    <w:szCs w:val="22"/>
                    <w:u w:val="single"/>
                  </w:rPr>
                  <w:t>Explanation of provisions</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_Toc128751523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4" w:history="1">
                <w:r w:rsidRPr="006D0B09">
                  <w:rPr>
                    <w:rFonts w:ascii="Calibri" w:hAnsi="Calibri"/>
                    <w:noProof/>
                    <w:color w:val="0563C1"/>
                    <w:sz w:val="22"/>
                    <w:szCs w:val="22"/>
                    <w:u w:val="single"/>
                  </w:rPr>
                  <w:t>Justification</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_Toc128751524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440"/>
                <w:rPr>
                  <w:rFonts w:ascii="Calibri" w:hAnsi="Calibri"/>
                  <w:noProof/>
                  <w:sz w:val="22"/>
                  <w:szCs w:val="22"/>
                  <w:lang w:val="en-AU" w:eastAsia="en-AU"/>
                </w:rPr>
              </w:pPr>
              <w:hyperlink w:anchor="_Toc128751525" w:history="1">
                <w:r w:rsidRPr="006D0B09">
                  <w:rPr>
                    <w:rFonts w:ascii="Calibri" w:hAnsi="Calibri"/>
                    <w:noProof/>
                    <w:color w:val="0563C1"/>
                    <w:sz w:val="22"/>
                    <w:szCs w:val="22"/>
                    <w:u w:val="single"/>
                  </w:rPr>
                  <w:t>The need for the planning proposal</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_Toc128751525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6" w:history="1">
                <w:r w:rsidRPr="006D0B09">
                  <w:rPr>
                    <w:rFonts w:ascii="Calibri" w:hAnsi="Calibri"/>
                    <w:noProof/>
                    <w:color w:val="0563C1"/>
                    <w:sz w:val="22"/>
                    <w:szCs w:val="22"/>
                    <w:u w:val="single"/>
                  </w:rPr>
                  <w:t xml:space="preserve">Relationship to the </w:t>
                </w:r>
                <w:r w:rsidRPr="006D0B09">
                  <w:rPr>
                    <w:rFonts w:ascii="Calibri" w:hAnsi="Calibri"/>
                    <w:noProof/>
                    <w:color w:val="0563C1"/>
                    <w:sz w:val="22"/>
                    <w:szCs w:val="22"/>
                    <w:u w:val="single"/>
                  </w:rPr>
                  <w:t>strategic planning framework</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_Toc128751526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3</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7" w:history="1">
                <w:r w:rsidRPr="006D0B09">
                  <w:rPr>
                    <w:rFonts w:ascii="Calibri" w:hAnsi="Calibri"/>
                    <w:noProof/>
                    <w:color w:val="0563C1"/>
                    <w:sz w:val="22"/>
                    <w:szCs w:val="22"/>
                    <w:u w:val="single"/>
                  </w:rPr>
                  <w:t>Environmental, Social and Economic Impact</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_Toc128751527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6</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8" w:history="1">
                <w:r w:rsidRPr="006D0B09">
                  <w:rPr>
                    <w:rFonts w:ascii="Calibri" w:hAnsi="Calibri"/>
                    <w:noProof/>
                    <w:color w:val="0563C1"/>
                    <w:sz w:val="22"/>
                    <w:szCs w:val="22"/>
                    <w:u w:val="single"/>
                  </w:rPr>
                  <w:t>Mapping</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_Toc128751528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7</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29" w:history="1">
                <w:r w:rsidRPr="006D0B09">
                  <w:rPr>
                    <w:rFonts w:ascii="Calibri" w:hAnsi="Calibri"/>
                    <w:noProof/>
                    <w:color w:val="0563C1"/>
                    <w:sz w:val="22"/>
                    <w:szCs w:val="22"/>
                    <w:u w:val="single"/>
                  </w:rPr>
                  <w:t>Community Consultation</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_Toc128751529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7</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30" w:history="1">
                <w:r w:rsidRPr="006D0B09">
                  <w:rPr>
                    <w:rFonts w:ascii="Calibri" w:hAnsi="Calibri"/>
                    <w:noProof/>
                    <w:color w:val="0563C1"/>
                    <w:sz w:val="22"/>
                    <w:szCs w:val="22"/>
                    <w:u w:val="single"/>
                  </w:rPr>
                  <w:t>Project Timeline</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_Toc128751530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7</w:t>
                </w:r>
                <w:r>
                  <w:rPr>
                    <w:rFonts w:ascii="Calibri" w:hAnsi="Calibri"/>
                    <w:noProof/>
                    <w:webHidden/>
                    <w:sz w:val="22"/>
                    <w:szCs w:val="22"/>
                  </w:rPr>
                  <w:fldChar w:fldCharType="end"/>
                </w:r>
              </w:hyperlink>
            </w:p>
            <w:p w:rsidR="00142B6F" w:rsidRDefault="00AA4866">
              <w:pPr>
                <w:tabs>
                  <w:tab w:val="right" w:leader="dot" w:pos="9016"/>
                </w:tabs>
                <w:spacing w:after="100" w:line="259" w:lineRule="auto"/>
                <w:ind w:left="220"/>
                <w:rPr>
                  <w:rFonts w:ascii="Calibri" w:hAnsi="Calibri"/>
                  <w:noProof/>
                  <w:sz w:val="22"/>
                  <w:szCs w:val="22"/>
                  <w:lang w:val="en-AU" w:eastAsia="en-AU"/>
                </w:rPr>
              </w:pPr>
              <w:hyperlink w:anchor="_Toc128751531" w:history="1">
                <w:r w:rsidRPr="006D0B09">
                  <w:rPr>
                    <w:rFonts w:ascii="Calibri" w:hAnsi="Calibri"/>
                    <w:noProof/>
                    <w:color w:val="0563C1"/>
                    <w:sz w:val="22"/>
                    <w:szCs w:val="22"/>
                    <w:u w:val="single"/>
                  </w:rPr>
                  <w:t>Appendix A –Site photos</w:t>
                </w:r>
                <w:r>
                  <w:rPr>
                    <w:rFonts w:ascii="Calibri" w:hAnsi="Calibri"/>
                    <w:noProof/>
                    <w:webHidden/>
                    <w:sz w:val="22"/>
                    <w:szCs w:val="22"/>
                  </w:rPr>
                  <w:tab/>
                </w:r>
                <w:r>
                  <w:rPr>
                    <w:rFonts w:ascii="Calibri" w:hAnsi="Calibri"/>
                    <w:noProof/>
                    <w:webHidden/>
                    <w:sz w:val="22"/>
                    <w:szCs w:val="22"/>
                  </w:rPr>
                  <w:fldChar w:fldCharType="begin"/>
                </w:r>
                <w:r>
                  <w:rPr>
                    <w:rFonts w:ascii="Calibri" w:hAnsi="Calibri"/>
                    <w:noProof/>
                    <w:webHidden/>
                    <w:sz w:val="22"/>
                    <w:szCs w:val="22"/>
                  </w:rPr>
                  <w:instrText xml:space="preserve"> PAGEREF _Toc128751531 \h </w:instrText>
                </w:r>
                <w:r>
                  <w:rPr>
                    <w:rFonts w:ascii="Calibri" w:hAnsi="Calibri"/>
                    <w:noProof/>
                    <w:webHidden/>
                    <w:sz w:val="22"/>
                    <w:szCs w:val="22"/>
                  </w:rPr>
                </w:r>
                <w:r>
                  <w:rPr>
                    <w:rFonts w:ascii="Calibri" w:hAnsi="Calibri"/>
                    <w:noProof/>
                    <w:webHidden/>
                    <w:sz w:val="22"/>
                    <w:szCs w:val="22"/>
                  </w:rPr>
                  <w:fldChar w:fldCharType="separate"/>
                </w:r>
                <w:r>
                  <w:rPr>
                    <w:rFonts w:ascii="Calibri" w:hAnsi="Calibri"/>
                    <w:noProof/>
                    <w:webHidden/>
                    <w:sz w:val="22"/>
                    <w:szCs w:val="22"/>
                  </w:rPr>
                  <w:t>8</w:t>
                </w:r>
                <w:r>
                  <w:rPr>
                    <w:rFonts w:ascii="Calibri" w:hAnsi="Calibri"/>
                    <w:noProof/>
                    <w:webHidden/>
                    <w:sz w:val="22"/>
                    <w:szCs w:val="22"/>
                  </w:rPr>
                  <w:fldChar w:fldCharType="end"/>
                </w:r>
              </w:hyperlink>
            </w:p>
            <w:p w:rsidR="001F4A0E" w:rsidRDefault="00AA4866" w:rsidP="644A6894">
              <w:pPr>
                <w:tabs>
                  <w:tab w:val="right" w:leader="dot" w:pos="9015"/>
                </w:tabs>
                <w:spacing w:after="100" w:line="259" w:lineRule="auto"/>
                <w:ind w:left="220"/>
                <w:rPr>
                  <w:rFonts w:ascii="Calibri" w:hAnsi="Calibri"/>
                  <w:noProof/>
                  <w:color w:val="0563C1"/>
                  <w:sz w:val="22"/>
                  <w:szCs w:val="22"/>
                  <w:u w:val="single"/>
                  <w:lang w:val="en-AU" w:eastAsia="en-AU"/>
                </w:rPr>
              </w:pPr>
              <w:r>
                <w:rPr>
                  <w:rFonts w:ascii="Calibri" w:hAnsi="Calibri"/>
                  <w:sz w:val="22"/>
                  <w:szCs w:val="22"/>
                </w:rPr>
                <w:fldChar w:fldCharType="end"/>
              </w:r>
            </w:p>
            <w:p w:rsidR="001F4A0E" w:rsidRDefault="00AA4866" w:rsidP="001F4A0E">
              <w:pPr>
                <w:spacing w:after="160" w:line="259" w:lineRule="auto"/>
                <w:rPr>
                  <w:rFonts w:ascii="Calibri" w:eastAsia="Calibri" w:hAnsi="Calibri"/>
                  <w:sz w:val="22"/>
                  <w:szCs w:val="22"/>
                  <w:lang w:val="en-AU"/>
                </w:rPr>
              </w:pPr>
            </w:p>
          </w:sdtContent>
        </w:sdt>
        <w:p w:rsidR="001F4A0E" w:rsidRDefault="00AA4866" w:rsidP="644A6894">
          <w:pPr>
            <w:spacing w:after="160" w:line="259" w:lineRule="auto"/>
            <w:rPr>
              <w:rFonts w:ascii="Calibri" w:eastAsia="Calibri" w:hAnsi="Calibri"/>
              <w:b/>
              <w:bCs/>
              <w:sz w:val="22"/>
              <w:szCs w:val="22"/>
              <w:lang w:val="en-AU"/>
            </w:rPr>
          </w:pPr>
          <w:r w:rsidRPr="644A6894">
            <w:rPr>
              <w:rFonts w:ascii="Calibri" w:eastAsia="Calibri" w:hAnsi="Calibri"/>
              <w:b/>
              <w:bCs/>
              <w:sz w:val="22"/>
              <w:szCs w:val="22"/>
              <w:lang w:val="en-AU"/>
            </w:rPr>
            <w:br w:type="page"/>
          </w:r>
        </w:p>
        <w:p w:rsidR="001F4A0E" w:rsidRDefault="001F4A0E" w:rsidP="644A6894">
          <w:pPr>
            <w:spacing w:after="160" w:line="259" w:lineRule="auto"/>
            <w:rPr>
              <w:rFonts w:ascii="Calibri" w:eastAsia="Calibri" w:hAnsi="Calibri"/>
              <w:b/>
              <w:bCs/>
              <w:sz w:val="22"/>
              <w:szCs w:val="22"/>
              <w:lang w:val="en-AU"/>
            </w:rPr>
          </w:pPr>
        </w:p>
        <w:p w:rsidR="001F4A0E" w:rsidRPr="007B16C9" w:rsidRDefault="00AA4866" w:rsidP="644A6894">
          <w:pPr>
            <w:keepNext/>
            <w:keepLines/>
            <w:spacing w:before="240" w:line="259" w:lineRule="auto"/>
            <w:outlineLvl w:val="0"/>
            <w:rPr>
              <w:rFonts w:ascii="Calibri Light" w:hAnsi="Calibri Light"/>
              <w:b/>
              <w:bCs/>
              <w:color w:val="2F5496"/>
              <w:sz w:val="32"/>
              <w:szCs w:val="32"/>
              <w:lang w:val="en-AU"/>
            </w:rPr>
          </w:pPr>
          <w:bookmarkStart w:id="0" w:name="_Toc128751519"/>
          <w:r>
            <w:rPr>
              <w:rFonts w:ascii="Calibri Light" w:hAnsi="Calibri Light"/>
              <w:color w:val="2F5496"/>
              <w:sz w:val="32"/>
              <w:szCs w:val="32"/>
              <w:lang w:val="en-AU"/>
            </w:rPr>
            <w:t>INTRODUCTION</w:t>
          </w:r>
          <w:bookmarkEnd w:id="0"/>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1" w:name="_Toc128751520"/>
          <w:r>
            <w:rPr>
              <w:rFonts w:ascii="Calibri Light" w:hAnsi="Calibri Light"/>
              <w:color w:val="2F5496"/>
              <w:sz w:val="26"/>
              <w:szCs w:val="26"/>
              <w:lang w:val="en-AU"/>
            </w:rPr>
            <w:t>Background</w:t>
          </w:r>
          <w:bookmarkEnd w:id="1"/>
        </w:p>
        <w:p w:rsidR="001F4A0E"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br/>
            <w:t xml:space="preserve">The Reymond Street Forestry Area </w:t>
          </w:r>
          <w:r w:rsidR="128B25B7">
            <w:rPr>
              <w:rFonts w:ascii="Calibri" w:eastAsia="Calibri" w:hAnsi="Calibri"/>
              <w:sz w:val="22"/>
              <w:szCs w:val="22"/>
              <w:lang w:val="en-AU"/>
            </w:rPr>
            <w:t xml:space="preserve">(Lot 1618 DP 750158) </w:t>
          </w:r>
          <w:r>
            <w:rPr>
              <w:rFonts w:ascii="Calibri" w:eastAsia="Calibri" w:hAnsi="Calibri"/>
              <w:sz w:val="22"/>
              <w:szCs w:val="22"/>
              <w:lang w:val="en-AU"/>
            </w:rPr>
            <w:t xml:space="preserve">is a portion of </w:t>
          </w:r>
          <w:r>
            <w:rPr>
              <w:rFonts w:ascii="Calibri" w:eastAsia="Calibri" w:hAnsi="Calibri"/>
              <w:sz w:val="22"/>
              <w:szCs w:val="22"/>
              <w:lang w:val="en-AU"/>
            </w:rPr>
            <w:t>land owned by Council that has three separate uses.</w:t>
          </w:r>
        </w:p>
        <w:p w:rsidR="001F4A0E" w:rsidRDefault="00AA4866" w:rsidP="001F4A0E">
          <w:pPr>
            <w:spacing w:after="160" w:line="259" w:lineRule="auto"/>
            <w:rPr>
              <w:rFonts w:ascii="Calibri" w:eastAsia="Calibri" w:hAnsi="Calibri"/>
              <w:i/>
              <w:sz w:val="22"/>
              <w:szCs w:val="22"/>
              <w:lang w:val="en-AU"/>
            </w:rPr>
          </w:pPr>
          <w:r>
            <w:rPr>
              <w:rFonts w:ascii="Calibri" w:eastAsia="Calibri" w:hAnsi="Calibri"/>
              <w:sz w:val="22"/>
              <w:szCs w:val="22"/>
              <w:lang w:val="en-AU"/>
            </w:rPr>
            <w:t xml:space="preserve">The northern portion of the site is a Community Garden operated independently by the </w:t>
          </w:r>
          <w:r w:rsidRPr="644A6894">
            <w:rPr>
              <w:rFonts w:ascii="Calibri" w:eastAsia="Calibri" w:hAnsi="Calibri"/>
              <w:i/>
              <w:iCs/>
              <w:sz w:val="22"/>
              <w:szCs w:val="22"/>
              <w:lang w:val="en-AU"/>
            </w:rPr>
            <w:t>Forbes Community Garden Committee.</w:t>
          </w:r>
        </w:p>
        <w:p w:rsidR="300E8157" w:rsidRPr="00357F50" w:rsidRDefault="00AA4866" w:rsidP="644A6894">
          <w:pPr>
            <w:spacing w:after="160" w:line="259" w:lineRule="auto"/>
            <w:rPr>
              <w:rFonts w:ascii="Calibri" w:eastAsia="Calibri" w:hAnsi="Calibri"/>
              <w:sz w:val="22"/>
              <w:szCs w:val="22"/>
              <w:lang w:val="en-AU"/>
            </w:rPr>
          </w:pPr>
          <w:r w:rsidRPr="00357F50">
            <w:rPr>
              <w:rFonts w:ascii="Calibri" w:eastAsia="Calibri" w:hAnsi="Calibri"/>
              <w:sz w:val="22"/>
              <w:szCs w:val="22"/>
              <w:lang w:val="en-AU"/>
            </w:rPr>
            <w:t xml:space="preserve">The site was historically owned by Forbes State Forest </w:t>
          </w:r>
          <w:r w:rsidR="55B2A892" w:rsidRPr="00357F50">
            <w:rPr>
              <w:rFonts w:ascii="Calibri" w:eastAsia="Calibri" w:hAnsi="Calibri"/>
              <w:sz w:val="22"/>
              <w:szCs w:val="22"/>
              <w:lang w:val="en-AU"/>
            </w:rPr>
            <w:t>(now Forestry Corporation)</w:t>
          </w:r>
          <w:r w:rsidRPr="00357F50">
            <w:rPr>
              <w:rFonts w:ascii="Calibri" w:eastAsia="Calibri" w:hAnsi="Calibri"/>
              <w:sz w:val="22"/>
              <w:szCs w:val="22"/>
              <w:lang w:val="en-AU"/>
            </w:rPr>
            <w:t xml:space="preserve">. In 1952 an Amenity Nursery was built by Forbes State Forest and it holds an arboretum of about 150 species (often referred to as the Forbes Urban Forest).  In the </w:t>
          </w:r>
          <w:r w:rsidR="00357F50" w:rsidRPr="00357F50">
            <w:rPr>
              <w:rFonts w:ascii="Calibri" w:eastAsia="Calibri" w:hAnsi="Calibri"/>
              <w:sz w:val="22"/>
              <w:szCs w:val="22"/>
              <w:lang w:val="en-AU"/>
            </w:rPr>
            <w:t>mid-1950s</w:t>
          </w:r>
          <w:r w:rsidRPr="00357F50">
            <w:rPr>
              <w:rFonts w:ascii="Calibri" w:eastAsia="Calibri" w:hAnsi="Calibri"/>
              <w:sz w:val="22"/>
              <w:szCs w:val="22"/>
              <w:lang w:val="en-AU"/>
            </w:rPr>
            <w:t xml:space="preserve"> to early 1960s, a shed was constructed as a maintenance depot for </w:t>
          </w:r>
          <w:r w:rsidR="0DF0F760" w:rsidRPr="00357F50">
            <w:rPr>
              <w:rFonts w:ascii="Calibri" w:eastAsia="Calibri" w:hAnsi="Calibri"/>
              <w:sz w:val="22"/>
              <w:szCs w:val="22"/>
              <w:lang w:val="en-AU"/>
            </w:rPr>
            <w:t xml:space="preserve">Forbes State Forest and a manager's residence on the eastern portion of the site. Both are still on the site and under use today, though the dwelling is rented privately by Council. </w:t>
          </w:r>
        </w:p>
        <w:p w:rsidR="300E8157" w:rsidRPr="00357F50" w:rsidRDefault="00AA4866" w:rsidP="644A6894">
          <w:pPr>
            <w:spacing w:after="160" w:line="259" w:lineRule="auto"/>
            <w:rPr>
              <w:rFonts w:ascii="Calibri" w:eastAsia="Calibri" w:hAnsi="Calibri"/>
              <w:sz w:val="22"/>
              <w:szCs w:val="22"/>
              <w:lang w:val="en-AU"/>
            </w:rPr>
          </w:pPr>
          <w:r w:rsidRPr="00357F50">
            <w:rPr>
              <w:rFonts w:ascii="Calibri" w:eastAsia="Calibri" w:hAnsi="Calibri"/>
              <w:sz w:val="22"/>
              <w:szCs w:val="22"/>
              <w:lang w:val="en-AU"/>
            </w:rPr>
            <w:t>The property was sold to Council in 2018 with a lease in place</w:t>
          </w:r>
          <w:r w:rsidR="527840D3" w:rsidRPr="00357F50">
            <w:rPr>
              <w:rFonts w:ascii="Calibri" w:eastAsia="Calibri" w:hAnsi="Calibri"/>
              <w:sz w:val="22"/>
              <w:szCs w:val="22"/>
              <w:lang w:val="en-AU"/>
            </w:rPr>
            <w:t xml:space="preserve"> with Forestry Corporation NSW</w:t>
          </w:r>
          <w:r w:rsidRPr="00357F50">
            <w:rPr>
              <w:rFonts w:ascii="Calibri" w:eastAsia="Calibri" w:hAnsi="Calibri"/>
              <w:sz w:val="22"/>
              <w:szCs w:val="22"/>
              <w:lang w:val="en-AU"/>
            </w:rPr>
            <w:t xml:space="preserve"> for the continued use of the sheds at the rear of the property. </w:t>
          </w:r>
        </w:p>
        <w:p w:rsidR="7FF2FB02" w:rsidRPr="00357F50" w:rsidRDefault="00AA4866" w:rsidP="644A6894">
          <w:pPr>
            <w:spacing w:after="160" w:line="259" w:lineRule="auto"/>
            <w:rPr>
              <w:rFonts w:ascii="Calibri" w:eastAsia="Calibri" w:hAnsi="Calibri"/>
              <w:sz w:val="22"/>
              <w:szCs w:val="22"/>
              <w:lang w:val="en-AU"/>
            </w:rPr>
          </w:pPr>
          <w:r w:rsidRPr="00357F50">
            <w:rPr>
              <w:rFonts w:ascii="Calibri" w:eastAsia="Calibri" w:hAnsi="Calibri"/>
              <w:sz w:val="22"/>
              <w:szCs w:val="22"/>
              <w:lang w:val="en-AU"/>
            </w:rPr>
            <w:t xml:space="preserve">The </w:t>
          </w:r>
          <w:r w:rsidR="300E8157" w:rsidRPr="00357F50">
            <w:rPr>
              <w:rFonts w:ascii="Calibri" w:eastAsia="Calibri" w:hAnsi="Calibri"/>
              <w:sz w:val="22"/>
              <w:szCs w:val="22"/>
              <w:lang w:val="en-AU"/>
            </w:rPr>
            <w:t xml:space="preserve">Community Gardens (which is the original nursery area from the Forestry Days) is leased to the Forbes Riverside Community Gardens Inc. </w:t>
          </w:r>
        </w:p>
        <w:p w:rsidR="4DE5313F"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The entire site is currently zoned RU3 Forestr</w:t>
          </w:r>
          <w:r>
            <w:rPr>
              <w:rFonts w:ascii="Calibri" w:eastAsia="Calibri" w:hAnsi="Calibri"/>
              <w:sz w:val="22"/>
              <w:szCs w:val="22"/>
              <w:lang w:val="en-AU"/>
            </w:rPr>
            <w:t xml:space="preserve">y. </w:t>
          </w:r>
          <w:r w:rsidR="001F4A0E">
            <w:rPr>
              <w:rFonts w:ascii="Calibri" w:eastAsia="Calibri" w:hAnsi="Calibri"/>
              <w:sz w:val="22"/>
              <w:szCs w:val="22"/>
              <w:lang w:val="en-AU"/>
            </w:rPr>
            <w:t>This Planning Proposal proposes to rezone the</w:t>
          </w:r>
          <w:r w:rsidR="5F456D9B">
            <w:rPr>
              <w:rFonts w:ascii="Calibri" w:eastAsia="Calibri" w:hAnsi="Calibri"/>
              <w:sz w:val="22"/>
              <w:szCs w:val="22"/>
              <w:lang w:val="en-AU"/>
            </w:rPr>
            <w:t xml:space="preserve"> majority of the</w:t>
          </w:r>
          <w:r w:rsidR="001F4A0E">
            <w:rPr>
              <w:rFonts w:ascii="Calibri" w:eastAsia="Calibri" w:hAnsi="Calibri"/>
              <w:sz w:val="22"/>
              <w:szCs w:val="22"/>
              <w:lang w:val="en-AU"/>
            </w:rPr>
            <w:t xml:space="preserve"> site to RE1 Public Recreation. The intent is to allow the northern portion to continue being a community garden (defined in the LEP as a </w:t>
          </w:r>
          <w:r w:rsidR="001F4A0E" w:rsidRPr="644A6894">
            <w:rPr>
              <w:rFonts w:ascii="Calibri" w:eastAsia="Calibri" w:hAnsi="Calibri"/>
              <w:i/>
              <w:iCs/>
              <w:sz w:val="22"/>
              <w:szCs w:val="22"/>
              <w:lang w:val="en-AU"/>
            </w:rPr>
            <w:t xml:space="preserve">Community Facility), </w:t>
          </w:r>
          <w:r w:rsidR="001F4A0E">
            <w:rPr>
              <w:rFonts w:ascii="Calibri" w:eastAsia="Calibri" w:hAnsi="Calibri"/>
              <w:sz w:val="22"/>
              <w:szCs w:val="22"/>
              <w:lang w:val="en-AU"/>
            </w:rPr>
            <w:t>and the southern portion to become a public “urban forest”. It is intended that the southern portion of the site will be a passive public recreation area for residents of the Shire, and all flora will be preserved.</w:t>
          </w:r>
          <w:r w:rsidR="7BAE2420">
            <w:rPr>
              <w:rFonts w:ascii="Calibri" w:eastAsia="Calibri" w:hAnsi="Calibri"/>
              <w:sz w:val="22"/>
              <w:szCs w:val="22"/>
              <w:lang w:val="en-AU"/>
            </w:rPr>
            <w:t xml:space="preserve"> Forestry NSW will continue their use of the depot</w:t>
          </w:r>
          <w:r w:rsidR="417474C3">
            <w:rPr>
              <w:rFonts w:ascii="Calibri" w:eastAsia="Calibri" w:hAnsi="Calibri"/>
              <w:sz w:val="22"/>
              <w:szCs w:val="22"/>
              <w:lang w:val="en-AU"/>
            </w:rPr>
            <w:t xml:space="preserve"> under provisions of the </w:t>
          </w:r>
          <w:r w:rsidR="417474C3" w:rsidRPr="644A6894">
            <w:rPr>
              <w:rFonts w:ascii="Calibri" w:eastAsia="Calibri" w:hAnsi="Calibri"/>
              <w:i/>
              <w:iCs/>
              <w:sz w:val="22"/>
              <w:szCs w:val="22"/>
              <w:lang w:val="en-AU"/>
            </w:rPr>
            <w:t xml:space="preserve">State Environmental Planning Policy (Transport and Infrastructure) 2021, </w:t>
          </w:r>
          <w:r w:rsidR="417474C3" w:rsidRPr="644A6894">
            <w:rPr>
              <w:rFonts w:ascii="Calibri" w:eastAsia="Calibri" w:hAnsi="Calibri"/>
              <w:sz w:val="22"/>
              <w:szCs w:val="22"/>
              <w:lang w:val="en-AU"/>
            </w:rPr>
            <w:t xml:space="preserve">as maintenance depots by a public authority are </w:t>
          </w:r>
          <w:r w:rsidR="417474C3" w:rsidRPr="644A6894">
            <w:rPr>
              <w:rFonts w:ascii="Calibri" w:eastAsia="Calibri" w:hAnsi="Calibri"/>
              <w:i/>
              <w:iCs/>
              <w:sz w:val="22"/>
              <w:szCs w:val="22"/>
              <w:lang w:val="en-AU"/>
            </w:rPr>
            <w:t xml:space="preserve">permitted without consent </w:t>
          </w:r>
          <w:r w:rsidR="417474C3" w:rsidRPr="644A6894">
            <w:rPr>
              <w:rFonts w:ascii="Calibri" w:eastAsia="Calibri" w:hAnsi="Calibri"/>
              <w:sz w:val="22"/>
              <w:szCs w:val="22"/>
              <w:lang w:val="en-AU"/>
            </w:rPr>
            <w:t>on operational land (Clause 2.67).</w:t>
          </w:r>
          <w:r w:rsidR="35453835" w:rsidRPr="644A6894">
            <w:rPr>
              <w:rFonts w:ascii="Calibri" w:eastAsia="Calibri" w:hAnsi="Calibri"/>
              <w:sz w:val="22"/>
              <w:szCs w:val="22"/>
              <w:lang w:val="en-AU"/>
            </w:rPr>
            <w:t xml:space="preserve"> The dwelling house site is proposed to be rezoned to R1 General Residential.</w:t>
          </w:r>
        </w:p>
        <w:p w:rsidR="001F4A0E"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t xml:space="preserve">The site is </w:t>
          </w:r>
          <w:r w:rsidR="2605EAE8">
            <w:rPr>
              <w:rFonts w:ascii="Calibri" w:eastAsia="Calibri" w:hAnsi="Calibri"/>
              <w:sz w:val="22"/>
              <w:szCs w:val="22"/>
              <w:lang w:val="en-AU"/>
            </w:rPr>
            <w:t>operational</w:t>
          </w:r>
          <w:r>
            <w:rPr>
              <w:rFonts w:ascii="Calibri" w:eastAsia="Calibri" w:hAnsi="Calibri"/>
              <w:sz w:val="22"/>
              <w:szCs w:val="22"/>
              <w:lang w:val="en-AU"/>
            </w:rPr>
            <w:t xml:space="preserve"> land in accordance with the </w:t>
          </w:r>
          <w:r w:rsidRPr="644A6894">
            <w:rPr>
              <w:rFonts w:ascii="Calibri" w:eastAsia="Calibri" w:hAnsi="Calibri"/>
              <w:i/>
              <w:iCs/>
              <w:sz w:val="22"/>
              <w:szCs w:val="22"/>
              <w:lang w:val="en-AU"/>
            </w:rPr>
            <w:t xml:space="preserve">Local Government Act 1993. </w:t>
          </w:r>
          <w:r>
            <w:rPr>
              <w:rFonts w:ascii="Calibri" w:eastAsia="Calibri" w:hAnsi="Calibri"/>
              <w:sz w:val="22"/>
              <w:szCs w:val="22"/>
              <w:lang w:val="en-AU"/>
            </w:rPr>
            <w:t xml:space="preserve">It is not proposed to be reclassified. </w:t>
          </w:r>
          <w:r w:rsidR="4C9CE9BF">
            <w:rPr>
              <w:rFonts w:ascii="Calibri" w:eastAsia="Calibri" w:hAnsi="Calibri"/>
              <w:sz w:val="22"/>
              <w:szCs w:val="22"/>
              <w:lang w:val="en-AU"/>
            </w:rPr>
            <w:t>R</w:t>
          </w:r>
          <w:r>
            <w:rPr>
              <w:rFonts w:ascii="Calibri" w:eastAsia="Calibri" w:hAnsi="Calibri"/>
              <w:sz w:val="22"/>
              <w:szCs w:val="22"/>
              <w:lang w:val="en-AU"/>
            </w:rPr>
            <w:t>efer Schedule 1 of the proposal for photos of the s</w:t>
          </w:r>
          <w:r w:rsidR="22AE5242">
            <w:rPr>
              <w:rFonts w:ascii="Calibri" w:eastAsia="Calibri" w:hAnsi="Calibri"/>
              <w:sz w:val="22"/>
              <w:szCs w:val="22"/>
              <w:lang w:val="en-AU"/>
            </w:rPr>
            <w:t>ite</w:t>
          </w:r>
          <w:r>
            <w:rPr>
              <w:rFonts w:ascii="Calibri" w:eastAsia="Calibri" w:hAnsi="Calibri"/>
              <w:sz w:val="22"/>
              <w:szCs w:val="22"/>
              <w:lang w:val="en-AU"/>
            </w:rPr>
            <w:t>.</w:t>
          </w:r>
        </w:p>
        <w:p w:rsidR="001F4A0E" w:rsidRDefault="00AA4866">
          <w:pPr>
            <w:spacing w:after="160" w:line="259" w:lineRule="auto"/>
            <w:rPr>
              <w:rFonts w:ascii="Calibri" w:eastAsia="Calibri" w:hAnsi="Calibri"/>
              <w:sz w:val="22"/>
              <w:szCs w:val="22"/>
              <w:lang w:val="en-AU"/>
            </w:rPr>
          </w:pPr>
          <w:r>
            <w:rPr>
              <w:rFonts w:ascii="Calibri" w:eastAsia="Calibri" w:hAnsi="Calibri"/>
              <w:sz w:val="22"/>
              <w:szCs w:val="22"/>
              <w:lang w:val="en-AU"/>
            </w:rPr>
            <w:br w:type="page"/>
          </w:r>
        </w:p>
        <w:p w:rsidR="001F4A0E" w:rsidRDefault="00AA4866" w:rsidP="001F4A0E">
          <w:pPr>
            <w:keepNext/>
            <w:keepLines/>
            <w:spacing w:before="240" w:line="259" w:lineRule="auto"/>
            <w:outlineLvl w:val="0"/>
            <w:rPr>
              <w:rFonts w:ascii="Calibri Light" w:hAnsi="Calibri Light"/>
              <w:color w:val="2F5496"/>
              <w:sz w:val="32"/>
              <w:szCs w:val="32"/>
              <w:lang w:val="en-AU"/>
            </w:rPr>
          </w:pPr>
          <w:bookmarkStart w:id="2" w:name="_Toc128751521"/>
          <w:r>
            <w:rPr>
              <w:rFonts w:ascii="Calibri Light" w:hAnsi="Calibri Light"/>
              <w:color w:val="2F5496"/>
              <w:sz w:val="32"/>
              <w:szCs w:val="32"/>
              <w:lang w:val="en-AU"/>
            </w:rPr>
            <w:lastRenderedPageBreak/>
            <w:t>THE PROPOSAL</w:t>
          </w:r>
          <w:bookmarkEnd w:id="2"/>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3" w:name="_Toc128751522"/>
          <w:r>
            <w:rPr>
              <w:rFonts w:ascii="Calibri Light" w:hAnsi="Calibri Light"/>
              <w:color w:val="2F5496"/>
              <w:sz w:val="26"/>
              <w:szCs w:val="26"/>
              <w:lang w:val="en-AU"/>
            </w:rPr>
            <w:t>Objectives and intended outcomes</w:t>
          </w:r>
          <w:bookmarkEnd w:id="3"/>
        </w:p>
        <w:p w:rsidR="001F4A0E" w:rsidRPr="00952737"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The objective</w:t>
          </w:r>
          <w:r>
            <w:rPr>
              <w:rFonts w:ascii="Calibri" w:eastAsia="Calibri" w:hAnsi="Calibri"/>
              <w:sz w:val="22"/>
              <w:szCs w:val="22"/>
              <w:lang w:val="en-AU"/>
            </w:rPr>
            <w:t xml:space="preserve"> of the proposal is to </w:t>
          </w:r>
          <w:r w:rsidR="48BF7842">
            <w:rPr>
              <w:rFonts w:ascii="Calibri" w:eastAsia="Calibri" w:hAnsi="Calibri"/>
              <w:sz w:val="22"/>
              <w:szCs w:val="22"/>
              <w:lang w:val="en-AU"/>
            </w:rPr>
            <w:t xml:space="preserve">rezone land currently zoned as RU3 Forestry to reflect the current and ongoing uses of the site. </w:t>
          </w:r>
          <w:r w:rsidR="2D2666F2">
            <w:rPr>
              <w:rFonts w:ascii="Calibri" w:eastAsia="Calibri" w:hAnsi="Calibri"/>
              <w:sz w:val="22"/>
              <w:szCs w:val="22"/>
              <w:lang w:val="en-AU"/>
            </w:rPr>
            <w:t>This will provide a more logical zoning while preserving the existing community uses and maintaining the urban forest.</w:t>
          </w:r>
        </w:p>
        <w:p w:rsidR="77AC8581" w:rsidRDefault="00AA4866" w:rsidP="3D8692C1">
          <w:pPr>
            <w:spacing w:after="160" w:line="259" w:lineRule="auto"/>
            <w:rPr>
              <w:rFonts w:ascii="Calibri" w:eastAsia="Calibri" w:hAnsi="Calibri"/>
              <w:sz w:val="22"/>
              <w:szCs w:val="22"/>
              <w:lang w:val="en-AU"/>
            </w:rPr>
          </w:pPr>
          <w:r>
            <w:rPr>
              <w:rFonts w:ascii="Calibri" w:eastAsia="Calibri" w:hAnsi="Calibri"/>
              <w:sz w:val="22"/>
              <w:szCs w:val="22"/>
              <w:lang w:val="en-AU"/>
            </w:rPr>
            <w:t xml:space="preserve">There is a potential for Council to subdivide off the portion of the site that contains a dwelling house. While the site </w:t>
          </w:r>
          <w:r w:rsidR="4ECDF687">
            <w:rPr>
              <w:rFonts w:ascii="Calibri" w:eastAsia="Calibri" w:hAnsi="Calibri"/>
              <w:sz w:val="22"/>
              <w:szCs w:val="22"/>
              <w:lang w:val="en-AU"/>
            </w:rPr>
            <w:t xml:space="preserve">can </w:t>
          </w:r>
          <w:r>
            <w:rPr>
              <w:rFonts w:ascii="Calibri" w:eastAsia="Calibri" w:hAnsi="Calibri"/>
              <w:sz w:val="22"/>
              <w:szCs w:val="22"/>
              <w:lang w:val="en-AU"/>
            </w:rPr>
            <w:t xml:space="preserve">be further subdivided (ie Battle Axe or otherwise), this would be unlikely due to the constraints associated with </w:t>
          </w:r>
          <w:r w:rsidR="3FCB4EEE">
            <w:rPr>
              <w:rFonts w:ascii="Calibri" w:eastAsia="Calibri" w:hAnsi="Calibri"/>
              <w:sz w:val="22"/>
              <w:szCs w:val="22"/>
              <w:lang w:val="en-AU"/>
            </w:rPr>
            <w:t xml:space="preserve">achieving </w:t>
          </w:r>
          <w:r>
            <w:rPr>
              <w:rFonts w:ascii="Calibri" w:eastAsia="Calibri" w:hAnsi="Calibri"/>
              <w:sz w:val="22"/>
              <w:szCs w:val="22"/>
              <w:lang w:val="en-AU"/>
            </w:rPr>
            <w:t xml:space="preserve">access </w:t>
          </w:r>
          <w:r>
            <w:rPr>
              <w:rFonts w:ascii="Calibri" w:eastAsia="Calibri" w:hAnsi="Calibri"/>
              <w:sz w:val="22"/>
              <w:szCs w:val="22"/>
              <w:lang w:val="en-AU"/>
            </w:rPr>
            <w:t xml:space="preserve">from a Classified Road </w:t>
          </w:r>
          <w:r w:rsidR="35B1DE6D">
            <w:rPr>
              <w:rFonts w:ascii="Calibri" w:eastAsia="Calibri" w:hAnsi="Calibri"/>
              <w:sz w:val="22"/>
              <w:szCs w:val="22"/>
              <w:lang w:val="en-AU"/>
            </w:rPr>
            <w:t xml:space="preserve">and </w:t>
          </w:r>
          <w:r w:rsidR="52F4D0D7">
            <w:rPr>
              <w:rFonts w:ascii="Calibri" w:eastAsia="Calibri" w:hAnsi="Calibri"/>
              <w:sz w:val="22"/>
              <w:szCs w:val="22"/>
              <w:lang w:val="en-AU"/>
            </w:rPr>
            <w:t>associated</w:t>
          </w:r>
          <w:r w:rsidR="35B1DE6D">
            <w:rPr>
              <w:rFonts w:ascii="Calibri" w:eastAsia="Calibri" w:hAnsi="Calibri"/>
              <w:sz w:val="22"/>
              <w:szCs w:val="22"/>
              <w:lang w:val="en-AU"/>
            </w:rPr>
            <w:t xml:space="preserve"> development costs. </w:t>
          </w:r>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4" w:name="_Toc128751523"/>
          <w:r>
            <w:rPr>
              <w:rFonts w:ascii="Calibri Light" w:hAnsi="Calibri Light"/>
              <w:color w:val="2F5496"/>
              <w:sz w:val="26"/>
              <w:szCs w:val="26"/>
              <w:lang w:val="en-AU"/>
            </w:rPr>
            <w:t>Explanation of provisions</w:t>
          </w:r>
          <w:bookmarkEnd w:id="4"/>
        </w:p>
        <w:p w:rsidR="001F4A0E"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 xml:space="preserve">The proposal will be achieved by amending </w:t>
          </w:r>
          <w:r w:rsidR="6EBA96E6">
            <w:rPr>
              <w:rFonts w:ascii="Calibri" w:eastAsia="Calibri" w:hAnsi="Calibri"/>
              <w:sz w:val="22"/>
              <w:szCs w:val="22"/>
              <w:lang w:val="en-AU"/>
            </w:rPr>
            <w:t xml:space="preserve">the mapping of the </w:t>
          </w:r>
          <w:r w:rsidR="6EBA96E6" w:rsidRPr="067D7FBA">
            <w:rPr>
              <w:rFonts w:ascii="Calibri" w:eastAsia="Calibri" w:hAnsi="Calibri"/>
              <w:i/>
              <w:iCs/>
              <w:sz w:val="22"/>
              <w:szCs w:val="22"/>
              <w:lang w:val="en-AU"/>
            </w:rPr>
            <w:t xml:space="preserve">Forbes Local Environmental Plan 2013 </w:t>
          </w:r>
          <w:r w:rsidR="6EBA96E6">
            <w:rPr>
              <w:rFonts w:ascii="Calibri" w:eastAsia="Calibri" w:hAnsi="Calibri"/>
              <w:sz w:val="22"/>
              <w:szCs w:val="22"/>
              <w:lang w:val="en-AU"/>
            </w:rPr>
            <w:t xml:space="preserve">to reflect the </w:t>
          </w:r>
          <w:r w:rsidR="618F4AEF">
            <w:rPr>
              <w:rFonts w:ascii="Calibri" w:eastAsia="Calibri" w:hAnsi="Calibri"/>
              <w:sz w:val="22"/>
              <w:szCs w:val="22"/>
              <w:lang w:val="en-AU"/>
            </w:rPr>
            <w:t>zones as detailed below.</w:t>
          </w:r>
        </w:p>
        <w:tbl>
          <w:tblPr>
            <w:tblStyle w:val="TableGrid"/>
            <w:tblW w:w="0" w:type="auto"/>
            <w:tblLayout w:type="fixed"/>
            <w:tblLook w:val="06A0" w:firstRow="1" w:lastRow="0" w:firstColumn="1" w:lastColumn="0" w:noHBand="1" w:noVBand="1"/>
          </w:tblPr>
          <w:tblGrid>
            <w:gridCol w:w="2254"/>
            <w:gridCol w:w="1530"/>
            <w:gridCol w:w="2329"/>
            <w:gridCol w:w="2902"/>
          </w:tblGrid>
          <w:tr w:rsidR="00A53722" w:rsidTr="067D7FBA">
            <w:trPr>
              <w:trHeight w:val="300"/>
            </w:trPr>
            <w:tc>
              <w:tcPr>
                <w:tcW w:w="2254" w:type="dxa"/>
              </w:tcPr>
              <w:p w:rsidR="618F4AEF" w:rsidRDefault="00AA4866" w:rsidP="067D7FBA">
                <w:pPr>
                  <w:rPr>
                    <w:rFonts w:ascii="Calibri" w:eastAsia="Calibri" w:hAnsi="Calibri"/>
                    <w:b/>
                    <w:bCs/>
                  </w:rPr>
                </w:pPr>
                <w:r w:rsidRPr="067D7FBA">
                  <w:rPr>
                    <w:rFonts w:ascii="Calibri" w:eastAsia="Calibri" w:hAnsi="Calibri"/>
                    <w:b/>
                    <w:bCs/>
                  </w:rPr>
                  <w:t>Development Control</w:t>
                </w:r>
              </w:p>
            </w:tc>
            <w:tc>
              <w:tcPr>
                <w:tcW w:w="1530" w:type="dxa"/>
              </w:tcPr>
              <w:p w:rsidR="618F4AEF" w:rsidRDefault="00AA4866" w:rsidP="067D7FBA">
                <w:pPr>
                  <w:rPr>
                    <w:rFonts w:ascii="Calibri" w:eastAsia="Calibri" w:hAnsi="Calibri"/>
                    <w:b/>
                    <w:bCs/>
                  </w:rPr>
                </w:pPr>
                <w:r w:rsidRPr="067D7FBA">
                  <w:rPr>
                    <w:rFonts w:ascii="Calibri" w:eastAsia="Calibri" w:hAnsi="Calibri"/>
                    <w:b/>
                    <w:bCs/>
                  </w:rPr>
                  <w:t>Current</w:t>
                </w:r>
              </w:p>
            </w:tc>
            <w:tc>
              <w:tcPr>
                <w:tcW w:w="2329" w:type="dxa"/>
              </w:tcPr>
              <w:p w:rsidR="618F4AEF" w:rsidRDefault="00AA4866" w:rsidP="067D7FBA">
                <w:pPr>
                  <w:rPr>
                    <w:rFonts w:ascii="Calibri" w:eastAsia="Calibri" w:hAnsi="Calibri"/>
                    <w:b/>
                    <w:bCs/>
                  </w:rPr>
                </w:pPr>
                <w:r w:rsidRPr="067D7FBA">
                  <w:rPr>
                    <w:rFonts w:ascii="Calibri" w:eastAsia="Calibri" w:hAnsi="Calibri"/>
                    <w:b/>
                    <w:bCs/>
                  </w:rPr>
                  <w:t>Proposed (western)</w:t>
                </w:r>
              </w:p>
            </w:tc>
            <w:tc>
              <w:tcPr>
                <w:tcW w:w="2902" w:type="dxa"/>
              </w:tcPr>
              <w:p w:rsidR="618F4AEF" w:rsidRDefault="00AA4866" w:rsidP="067D7FBA">
                <w:pPr>
                  <w:rPr>
                    <w:rFonts w:ascii="Calibri" w:eastAsia="Calibri" w:hAnsi="Calibri"/>
                    <w:b/>
                    <w:bCs/>
                  </w:rPr>
                </w:pPr>
                <w:r w:rsidRPr="067D7FBA">
                  <w:rPr>
                    <w:rFonts w:ascii="Calibri" w:eastAsia="Calibri" w:hAnsi="Calibri"/>
                    <w:b/>
                    <w:bCs/>
                  </w:rPr>
                  <w:t>Proposed for dwelling site</w:t>
                </w:r>
              </w:p>
            </w:tc>
          </w:tr>
          <w:tr w:rsidR="00A53722" w:rsidTr="067D7FBA">
            <w:trPr>
              <w:trHeight w:val="300"/>
            </w:trPr>
            <w:tc>
              <w:tcPr>
                <w:tcW w:w="2254" w:type="dxa"/>
              </w:tcPr>
              <w:p w:rsidR="618F4AEF" w:rsidRDefault="00AA4866" w:rsidP="067D7FBA">
                <w:pPr>
                  <w:rPr>
                    <w:rFonts w:ascii="Calibri" w:eastAsia="Calibri" w:hAnsi="Calibri"/>
                  </w:rPr>
                </w:pPr>
                <w:r>
                  <w:rPr>
                    <w:rFonts w:ascii="Calibri" w:eastAsia="Calibri" w:hAnsi="Calibri"/>
                  </w:rPr>
                  <w:t>Zoning</w:t>
                </w:r>
              </w:p>
            </w:tc>
            <w:tc>
              <w:tcPr>
                <w:tcW w:w="1530" w:type="dxa"/>
              </w:tcPr>
              <w:p w:rsidR="618F4AEF" w:rsidRDefault="00AA4866" w:rsidP="067D7FBA">
                <w:pPr>
                  <w:rPr>
                    <w:rFonts w:ascii="Calibri" w:eastAsia="Calibri" w:hAnsi="Calibri"/>
                  </w:rPr>
                </w:pPr>
                <w:r>
                  <w:rPr>
                    <w:rFonts w:ascii="Calibri" w:eastAsia="Calibri" w:hAnsi="Calibri"/>
                  </w:rPr>
                  <w:t>RU3 Forestry</w:t>
                </w:r>
              </w:p>
            </w:tc>
            <w:tc>
              <w:tcPr>
                <w:tcW w:w="2329" w:type="dxa"/>
              </w:tcPr>
              <w:p w:rsidR="618F4AEF" w:rsidRDefault="00AA4866" w:rsidP="067D7FBA">
                <w:pPr>
                  <w:rPr>
                    <w:rFonts w:ascii="Calibri" w:eastAsia="Calibri" w:hAnsi="Calibri"/>
                  </w:rPr>
                </w:pPr>
                <w:r>
                  <w:rPr>
                    <w:rFonts w:ascii="Calibri" w:eastAsia="Calibri" w:hAnsi="Calibri"/>
                  </w:rPr>
                  <w:t>RE1 Public Recreation</w:t>
                </w:r>
              </w:p>
            </w:tc>
            <w:tc>
              <w:tcPr>
                <w:tcW w:w="2902" w:type="dxa"/>
              </w:tcPr>
              <w:p w:rsidR="618F4AEF" w:rsidRDefault="00AA4866" w:rsidP="067D7FBA">
                <w:pPr>
                  <w:rPr>
                    <w:rFonts w:ascii="Calibri" w:eastAsia="Calibri" w:hAnsi="Calibri"/>
                  </w:rPr>
                </w:pPr>
                <w:r>
                  <w:rPr>
                    <w:rFonts w:ascii="Calibri" w:eastAsia="Calibri" w:hAnsi="Calibri"/>
                  </w:rPr>
                  <w:t>R1 General Residential</w:t>
                </w:r>
              </w:p>
            </w:tc>
          </w:tr>
          <w:tr w:rsidR="00A53722" w:rsidTr="067D7FBA">
            <w:trPr>
              <w:trHeight w:val="300"/>
            </w:trPr>
            <w:tc>
              <w:tcPr>
                <w:tcW w:w="2254" w:type="dxa"/>
              </w:tcPr>
              <w:p w:rsidR="618F4AEF" w:rsidRDefault="00AA4866" w:rsidP="067D7FBA">
                <w:pPr>
                  <w:rPr>
                    <w:rFonts w:ascii="Calibri" w:eastAsia="Calibri" w:hAnsi="Calibri"/>
                  </w:rPr>
                </w:pPr>
                <w:r>
                  <w:rPr>
                    <w:rFonts w:ascii="Calibri" w:eastAsia="Calibri" w:hAnsi="Calibri"/>
                  </w:rPr>
                  <w:t>Minimum Lot Size</w:t>
                </w:r>
              </w:p>
            </w:tc>
            <w:tc>
              <w:tcPr>
                <w:tcW w:w="1530" w:type="dxa"/>
              </w:tcPr>
              <w:p w:rsidR="618F4AEF" w:rsidRDefault="00AA4866" w:rsidP="067D7FBA">
                <w:pPr>
                  <w:rPr>
                    <w:rFonts w:ascii="Calibri" w:eastAsia="Calibri" w:hAnsi="Calibri"/>
                  </w:rPr>
                </w:pPr>
                <w:r>
                  <w:rPr>
                    <w:rFonts w:ascii="Calibri" w:eastAsia="Calibri" w:hAnsi="Calibri"/>
                  </w:rPr>
                  <w:t>Nil</w:t>
                </w:r>
              </w:p>
            </w:tc>
            <w:tc>
              <w:tcPr>
                <w:tcW w:w="2329" w:type="dxa"/>
              </w:tcPr>
              <w:p w:rsidR="618F4AEF" w:rsidRDefault="00AA4866" w:rsidP="067D7FBA">
                <w:pPr>
                  <w:rPr>
                    <w:rFonts w:ascii="Calibri" w:eastAsia="Calibri" w:hAnsi="Calibri"/>
                  </w:rPr>
                </w:pPr>
                <w:r>
                  <w:rPr>
                    <w:rFonts w:ascii="Calibri" w:eastAsia="Calibri" w:hAnsi="Calibri"/>
                  </w:rPr>
                  <w:t>Nil</w:t>
                </w:r>
              </w:p>
            </w:tc>
            <w:tc>
              <w:tcPr>
                <w:tcW w:w="2902" w:type="dxa"/>
              </w:tcPr>
              <w:p w:rsidR="618F4AEF" w:rsidRDefault="00AA4866" w:rsidP="067D7FBA">
                <w:pPr>
                  <w:rPr>
                    <w:rFonts w:ascii="Calibri" w:eastAsia="Calibri" w:hAnsi="Calibri"/>
                  </w:rPr>
                </w:pPr>
                <w:r>
                  <w:rPr>
                    <w:rFonts w:ascii="Calibri" w:eastAsia="Calibri" w:hAnsi="Calibri"/>
                  </w:rPr>
                  <w:t>550sqm</w:t>
                </w:r>
              </w:p>
            </w:tc>
          </w:tr>
          <w:tr w:rsidR="00A53722" w:rsidTr="067D7FBA">
            <w:trPr>
              <w:trHeight w:val="300"/>
            </w:trPr>
            <w:tc>
              <w:tcPr>
                <w:tcW w:w="2254" w:type="dxa"/>
              </w:tcPr>
              <w:p w:rsidR="618F4AEF" w:rsidRDefault="00AA4866" w:rsidP="067D7FBA">
                <w:pPr>
                  <w:rPr>
                    <w:rFonts w:ascii="Calibri" w:eastAsia="Calibri" w:hAnsi="Calibri"/>
                  </w:rPr>
                </w:pPr>
                <w:r>
                  <w:rPr>
                    <w:rFonts w:ascii="Calibri" w:eastAsia="Calibri" w:hAnsi="Calibri"/>
                  </w:rPr>
                  <w:t>Height of Buildings</w:t>
                </w:r>
              </w:p>
            </w:tc>
            <w:tc>
              <w:tcPr>
                <w:tcW w:w="1530" w:type="dxa"/>
              </w:tcPr>
              <w:p w:rsidR="618F4AEF" w:rsidRDefault="00AA4866" w:rsidP="067D7FBA">
                <w:pPr>
                  <w:rPr>
                    <w:rFonts w:ascii="Calibri" w:eastAsia="Calibri" w:hAnsi="Calibri"/>
                  </w:rPr>
                </w:pPr>
                <w:r>
                  <w:rPr>
                    <w:rFonts w:ascii="Calibri" w:eastAsia="Calibri" w:hAnsi="Calibri"/>
                  </w:rPr>
                  <w:t>Nil</w:t>
                </w:r>
              </w:p>
            </w:tc>
            <w:tc>
              <w:tcPr>
                <w:tcW w:w="2329" w:type="dxa"/>
              </w:tcPr>
              <w:p w:rsidR="618F4AEF" w:rsidRDefault="00AA4866" w:rsidP="067D7FBA">
                <w:pPr>
                  <w:rPr>
                    <w:rFonts w:ascii="Calibri" w:eastAsia="Calibri" w:hAnsi="Calibri"/>
                  </w:rPr>
                </w:pPr>
                <w:r>
                  <w:rPr>
                    <w:rFonts w:ascii="Calibri" w:eastAsia="Calibri" w:hAnsi="Calibri"/>
                  </w:rPr>
                  <w:t>10m</w:t>
                </w:r>
              </w:p>
            </w:tc>
            <w:tc>
              <w:tcPr>
                <w:tcW w:w="2902" w:type="dxa"/>
              </w:tcPr>
              <w:p w:rsidR="618F4AEF" w:rsidRDefault="00AA4866" w:rsidP="067D7FBA">
                <w:pPr>
                  <w:rPr>
                    <w:rFonts w:ascii="Calibri" w:eastAsia="Calibri" w:hAnsi="Calibri"/>
                  </w:rPr>
                </w:pPr>
                <w:r>
                  <w:rPr>
                    <w:rFonts w:ascii="Calibri" w:eastAsia="Calibri" w:hAnsi="Calibri"/>
                  </w:rPr>
                  <w:t>8.5m</w:t>
                </w:r>
              </w:p>
            </w:tc>
          </w:tr>
        </w:tbl>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5" w:name="_Toc128751524"/>
          <w:r>
            <w:rPr>
              <w:rFonts w:ascii="Calibri Light" w:hAnsi="Calibri Light"/>
              <w:color w:val="2F5496"/>
              <w:sz w:val="26"/>
              <w:szCs w:val="26"/>
              <w:lang w:val="en-AU"/>
            </w:rPr>
            <w:t>Justification</w:t>
          </w:r>
          <w:bookmarkEnd w:id="5"/>
        </w:p>
        <w:p w:rsidR="001F4A0E" w:rsidRDefault="00AA4866" w:rsidP="001F4A0E">
          <w:pPr>
            <w:keepNext/>
            <w:keepLines/>
            <w:spacing w:before="40" w:line="259" w:lineRule="auto"/>
            <w:outlineLvl w:val="2"/>
            <w:rPr>
              <w:rFonts w:ascii="Calibri Light" w:hAnsi="Calibri Light"/>
              <w:color w:val="1F3763"/>
              <w:lang w:val="en-AU"/>
            </w:rPr>
          </w:pPr>
          <w:bookmarkStart w:id="6" w:name="_Toc128751525"/>
          <w:r>
            <w:rPr>
              <w:rFonts w:ascii="Calibri Light" w:hAnsi="Calibri Light"/>
              <w:color w:val="1F3763"/>
              <w:lang w:val="en-AU"/>
            </w:rPr>
            <w:t>The need for the planning proposal</w:t>
          </w:r>
          <w:bookmarkEnd w:id="6"/>
        </w:p>
        <w:p w:rsidR="001F4A0E" w:rsidRPr="00952737"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 xml:space="preserve">Is the planning proposal a </w:t>
          </w:r>
          <w:r>
            <w:rPr>
              <w:rFonts w:ascii="Calibri Light" w:hAnsi="Calibri Light"/>
              <w:i/>
              <w:iCs/>
              <w:color w:val="2F5496"/>
              <w:sz w:val="22"/>
              <w:szCs w:val="22"/>
              <w:lang w:val="en-AU"/>
            </w:rPr>
            <w:t>result of an endorsed LSPS, strategic study or report?</w:t>
          </w:r>
        </w:p>
        <w:p w:rsidR="2D5F7C18"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No. The planning proposal is not the result of a strategy as it is proposing to rezone the land to reflect the current and ongoing uses of the site</w:t>
          </w:r>
          <w:r w:rsidR="2C5E4832">
            <w:rPr>
              <w:rFonts w:ascii="Calibri" w:eastAsia="Calibri" w:hAnsi="Calibri"/>
              <w:sz w:val="22"/>
              <w:szCs w:val="22"/>
              <w:lang w:val="en-AU"/>
            </w:rPr>
            <w:t>. A</w:t>
          </w:r>
          <w:r>
            <w:rPr>
              <w:rFonts w:ascii="Calibri" w:eastAsia="Calibri" w:hAnsi="Calibri"/>
              <w:sz w:val="22"/>
              <w:szCs w:val="22"/>
              <w:lang w:val="en-AU"/>
            </w:rPr>
            <w:t>s the land is no longer owned and managed by Forest</w:t>
          </w:r>
          <w:r>
            <w:rPr>
              <w:rFonts w:ascii="Calibri" w:eastAsia="Calibri" w:hAnsi="Calibri"/>
              <w:sz w:val="22"/>
              <w:szCs w:val="22"/>
              <w:lang w:val="en-AU"/>
            </w:rPr>
            <w:t xml:space="preserve"> Corporation NSW</w:t>
          </w:r>
          <w:r w:rsidR="35E766F0">
            <w:rPr>
              <w:rFonts w:ascii="Calibri" w:eastAsia="Calibri" w:hAnsi="Calibri"/>
              <w:sz w:val="22"/>
              <w:szCs w:val="22"/>
              <w:lang w:val="en-AU"/>
            </w:rPr>
            <w:t>, it is appropriate to rezone the land from RU3 Forestry to RE1 Public Recreation and R1 General Residential.</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Is the planning proposal the best means of achieving the objectives or intended outcomes, or is there a better way?</w:t>
          </w:r>
        </w:p>
        <w:p w:rsidR="001F4A0E"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t xml:space="preserve">Yes. </w:t>
          </w:r>
          <w:r w:rsidR="32C4DE96">
            <w:rPr>
              <w:rFonts w:ascii="Calibri" w:eastAsia="Calibri" w:hAnsi="Calibri"/>
              <w:sz w:val="22"/>
              <w:szCs w:val="22"/>
              <w:lang w:val="en-AU"/>
            </w:rPr>
            <w:t xml:space="preserve">This is the only mechanism to rezone </w:t>
          </w:r>
          <w:r w:rsidR="0E08D139">
            <w:rPr>
              <w:rFonts w:ascii="Calibri" w:eastAsia="Calibri" w:hAnsi="Calibri"/>
              <w:sz w:val="22"/>
              <w:szCs w:val="22"/>
              <w:lang w:val="en-AU"/>
            </w:rPr>
            <w:t>the property.</w:t>
          </w:r>
        </w:p>
        <w:p w:rsidR="0E08D139" w:rsidRDefault="00AA4866" w:rsidP="067D7FBA">
          <w:pPr>
            <w:spacing w:after="160" w:line="259" w:lineRule="auto"/>
            <w:rPr>
              <w:rFonts w:ascii="Calibri" w:eastAsia="Calibri" w:hAnsi="Calibri"/>
              <w:sz w:val="22"/>
              <w:szCs w:val="22"/>
              <w:lang w:val="en-AU"/>
            </w:rPr>
          </w:pPr>
          <w:r>
            <w:rPr>
              <w:rFonts w:ascii="Calibri" w:eastAsia="Calibri" w:hAnsi="Calibri"/>
              <w:sz w:val="22"/>
              <w:szCs w:val="22"/>
              <w:lang w:val="en-AU"/>
            </w:rPr>
            <w:t>Council considered whether C3 – Environmental Management would be a more appropriate zone</w:t>
          </w:r>
          <w:r w:rsidR="643E77D0">
            <w:rPr>
              <w:rFonts w:ascii="Calibri" w:eastAsia="Calibri" w:hAnsi="Calibri"/>
              <w:sz w:val="22"/>
              <w:szCs w:val="22"/>
              <w:lang w:val="en-AU"/>
            </w:rPr>
            <w:t xml:space="preserve"> compared to RE1 Public Recreation</w:t>
          </w:r>
          <w:r>
            <w:rPr>
              <w:rFonts w:ascii="Calibri" w:eastAsia="Calibri" w:hAnsi="Calibri"/>
              <w:sz w:val="22"/>
              <w:szCs w:val="22"/>
              <w:lang w:val="en-AU"/>
            </w:rPr>
            <w:t>.</w:t>
          </w:r>
        </w:p>
        <w:p w:rsidR="341BC11E" w:rsidRDefault="00AA4866" w:rsidP="067D7FBA">
          <w:pPr>
            <w:spacing w:after="160" w:line="259" w:lineRule="auto"/>
            <w:rPr>
              <w:rFonts w:ascii="Calibri" w:eastAsia="Calibri" w:hAnsi="Calibri"/>
              <w:sz w:val="22"/>
              <w:szCs w:val="22"/>
              <w:lang w:val="en-AU"/>
            </w:rPr>
          </w:pPr>
          <w:r>
            <w:rPr>
              <w:rFonts w:ascii="Calibri" w:eastAsia="Calibri" w:hAnsi="Calibri"/>
              <w:sz w:val="22"/>
              <w:szCs w:val="22"/>
              <w:lang w:val="en-AU"/>
            </w:rPr>
            <w:t>The objectives of C3 Environmental Management state that the zone should</w:t>
          </w:r>
          <w:r w:rsidR="03DB6E51">
            <w:rPr>
              <w:rFonts w:ascii="Calibri" w:eastAsia="Calibri" w:hAnsi="Calibri"/>
              <w:sz w:val="22"/>
              <w:szCs w:val="22"/>
              <w:lang w:val="en-AU"/>
            </w:rPr>
            <w:t xml:space="preserve"> "provide</w:t>
          </w:r>
          <w:r>
            <w:rPr>
              <w:rFonts w:ascii="Calibri" w:eastAsia="Calibri" w:hAnsi="Calibri"/>
              <w:sz w:val="22"/>
              <w:szCs w:val="22"/>
              <w:lang w:val="en-AU"/>
            </w:rPr>
            <w:t xml:space="preserve"> for a limited range of development that does not have an adverse effect on [ecological, scientific, cultural or aesthetic values]</w:t>
          </w:r>
          <w:r w:rsidR="40EAE82B">
            <w:rPr>
              <w:rFonts w:ascii="Calibri" w:eastAsia="Calibri" w:hAnsi="Calibri"/>
              <w:sz w:val="22"/>
              <w:szCs w:val="22"/>
              <w:lang w:val="en-AU"/>
            </w:rPr>
            <w:t>”</w:t>
          </w:r>
          <w:r>
            <w:rPr>
              <w:rFonts w:ascii="Calibri" w:eastAsia="Calibri" w:hAnsi="Calibri"/>
              <w:sz w:val="22"/>
              <w:szCs w:val="22"/>
              <w:lang w:val="en-AU"/>
            </w:rPr>
            <w:t xml:space="preserve">. </w:t>
          </w:r>
          <w:r w:rsidR="0BD661BE">
            <w:rPr>
              <w:rFonts w:ascii="Calibri" w:eastAsia="Calibri" w:hAnsi="Calibri"/>
              <w:sz w:val="22"/>
              <w:szCs w:val="22"/>
              <w:lang w:val="en-AU"/>
            </w:rPr>
            <w:t>Several</w:t>
          </w:r>
          <w:r w:rsidR="0E08D139">
            <w:rPr>
              <w:rFonts w:ascii="Calibri" w:eastAsia="Calibri" w:hAnsi="Calibri"/>
              <w:sz w:val="22"/>
              <w:szCs w:val="22"/>
              <w:lang w:val="en-AU"/>
            </w:rPr>
            <w:t xml:space="preserve"> development types are permissible in the C3 zone such as dwelling houses, animal boarding establishments</w:t>
          </w:r>
          <w:r w:rsidR="441E6C6C">
            <w:rPr>
              <w:rFonts w:ascii="Calibri" w:eastAsia="Calibri" w:hAnsi="Calibri"/>
              <w:sz w:val="22"/>
              <w:szCs w:val="22"/>
              <w:lang w:val="en-AU"/>
            </w:rPr>
            <w:t xml:space="preserve"> and bed and breakfast accommodation w</w:t>
          </w:r>
          <w:r w:rsidR="1D7DFA84">
            <w:rPr>
              <w:rFonts w:ascii="Calibri" w:eastAsia="Calibri" w:hAnsi="Calibri"/>
              <w:sz w:val="22"/>
              <w:szCs w:val="22"/>
              <w:lang w:val="en-AU"/>
            </w:rPr>
            <w:t>hich would ultimately render the site unusable for its current uses due to the limited capacity.</w:t>
          </w:r>
        </w:p>
        <w:p w:rsidR="18239421" w:rsidRDefault="00AA4866" w:rsidP="067D7FBA">
          <w:pPr>
            <w:spacing w:after="160" w:line="259" w:lineRule="auto"/>
            <w:rPr>
              <w:rFonts w:ascii="Calibri" w:eastAsia="Calibri" w:hAnsi="Calibri"/>
              <w:sz w:val="22"/>
              <w:szCs w:val="22"/>
              <w:lang w:val="en-AU"/>
            </w:rPr>
          </w:pPr>
          <w:r>
            <w:rPr>
              <w:rFonts w:ascii="Calibri" w:eastAsia="Calibri" w:hAnsi="Calibri"/>
              <w:sz w:val="22"/>
              <w:szCs w:val="22"/>
              <w:lang w:val="en-AU"/>
            </w:rPr>
            <w:t>Conversely, the objectives of the RE1 Public Recreation zone focuses on the ability for the land to be used for recreatio</w:t>
          </w:r>
          <w:r>
            <w:rPr>
              <w:rFonts w:ascii="Calibri" w:eastAsia="Calibri" w:hAnsi="Calibri"/>
              <w:sz w:val="22"/>
              <w:szCs w:val="22"/>
              <w:lang w:val="en-AU"/>
            </w:rPr>
            <w:t>n and public open space, as well as to protect and enhance the natural environment for recreational purposes. As the two uses proposed (community facility (community garden) and public open space are both permissible in this zone, and the objectives</w:t>
          </w:r>
          <w:r w:rsidR="49F780CD">
            <w:rPr>
              <w:rFonts w:ascii="Calibri" w:eastAsia="Calibri" w:hAnsi="Calibri"/>
              <w:sz w:val="22"/>
              <w:szCs w:val="22"/>
              <w:lang w:val="en-AU"/>
            </w:rPr>
            <w:t xml:space="preserve"> prioritise the environment and public open space over development, Council believes it is a far more appropriate zone. Both land uses are Public Recreation uses and this zone will result in a better protection of the environment as the dwelling houses are not permissible.</w:t>
          </w:r>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7" w:name="_Toc128751526"/>
          <w:r>
            <w:rPr>
              <w:rFonts w:ascii="Calibri Light" w:hAnsi="Calibri Light"/>
              <w:color w:val="2F5496"/>
              <w:sz w:val="26"/>
              <w:szCs w:val="26"/>
              <w:lang w:val="en-AU"/>
            </w:rPr>
            <w:lastRenderedPageBreak/>
            <w:t>Relationship to the strategic planning framework</w:t>
          </w:r>
          <w:bookmarkEnd w:id="7"/>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 xml:space="preserve">Will the planning proposal give effect to the objectives and actions of the applicable regional or district plan or strategy? </w:t>
          </w:r>
        </w:p>
        <w:p w:rsidR="001F4A0E"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 xml:space="preserve">No, as the proposal has been instigated by a change of ownership of </w:t>
          </w:r>
          <w:r>
            <w:rPr>
              <w:rFonts w:ascii="Calibri" w:eastAsia="Calibri" w:hAnsi="Calibri"/>
              <w:sz w:val="22"/>
              <w:szCs w:val="22"/>
              <w:lang w:val="en-AU"/>
            </w:rPr>
            <w:t>the land. As the land is no longer owned and managed by Forest Corporation NSW, it is appropriate to rezone the land from RU3 Forestry to zones which meet the existing and ongoing uses of the site.</w:t>
          </w:r>
        </w:p>
        <w:p w:rsidR="001F4A0E" w:rsidRPr="00E22597"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Is the planning proposal consistent with a council LSPS th</w:t>
          </w:r>
          <w:r>
            <w:rPr>
              <w:rFonts w:ascii="Calibri Light" w:hAnsi="Calibri Light"/>
              <w:i/>
              <w:iCs/>
              <w:color w:val="2F5496"/>
              <w:sz w:val="22"/>
              <w:szCs w:val="22"/>
              <w:lang w:val="en-AU"/>
            </w:rPr>
            <w:t>at has been endorsed by the Planning Strategy or GSC, or another endorsed local strategy or strategic plan?</w:t>
          </w:r>
        </w:p>
        <w:p w:rsidR="44733BBA"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 xml:space="preserve">Yes, the proposal is consistent as it continues to preserve areas of significant biodiversity and community facilities. </w:t>
          </w:r>
          <w:r w:rsidR="68C78499">
            <w:rPr>
              <w:rFonts w:ascii="Calibri" w:eastAsia="Calibri" w:hAnsi="Calibri"/>
              <w:sz w:val="22"/>
              <w:szCs w:val="22"/>
              <w:lang w:val="en-AU"/>
            </w:rPr>
            <w:t>While this proposal is not specifically proposed in the LSPS, the Strategy does recommend that Council “improve community facilities to support a diverse lifestyle”. As this proposal opts to maintain community facilities, it is generally consistent with Councils LSPS.</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Is the planning</w:t>
          </w:r>
          <w:r>
            <w:rPr>
              <w:rFonts w:ascii="Calibri Light" w:hAnsi="Calibri Light"/>
              <w:i/>
              <w:iCs/>
              <w:color w:val="2F5496"/>
              <w:sz w:val="22"/>
              <w:szCs w:val="22"/>
              <w:lang w:val="en-AU"/>
            </w:rPr>
            <w:t xml:space="preserve"> proposal consistent with any other applicable state and regional studies or strategies?</w:t>
          </w:r>
        </w:p>
        <w:p w:rsidR="001F4A0E"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t>No other applicable state or regional studies or strategies apply to the proposal.</w:t>
          </w:r>
        </w:p>
        <w:p w:rsidR="001F4A0E" w:rsidRPr="002D4567"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 xml:space="preserve">Is the planning proposal consistent with applicable </w:t>
          </w:r>
          <w:r w:rsidRPr="002D4567">
            <w:rPr>
              <w:rFonts w:ascii="Calibri Light" w:hAnsi="Calibri Light"/>
              <w:i/>
              <w:iCs/>
              <w:color w:val="2F5496"/>
              <w:sz w:val="22"/>
              <w:szCs w:val="22"/>
              <w:lang w:val="en-AU"/>
            </w:rPr>
            <w:t>State Environmental Planning Pol</w:t>
          </w:r>
          <w:r w:rsidRPr="002D4567">
            <w:rPr>
              <w:rFonts w:ascii="Calibri Light" w:hAnsi="Calibri Light"/>
              <w:i/>
              <w:iCs/>
              <w:color w:val="2F5496"/>
              <w:sz w:val="22"/>
              <w:szCs w:val="22"/>
              <w:lang w:val="en-AU"/>
            </w:rPr>
            <w:t>icies</w:t>
          </w:r>
          <w:r>
            <w:rPr>
              <w:rFonts w:ascii="Calibri Light" w:hAnsi="Calibri Light"/>
              <w:i/>
              <w:iCs/>
              <w:color w:val="2F5496"/>
              <w:sz w:val="22"/>
              <w:szCs w:val="22"/>
              <w:lang w:val="en-AU"/>
            </w:rPr>
            <w:t>?</w:t>
          </w:r>
        </w:p>
        <w:tbl>
          <w:tblPr>
            <w:tblStyle w:val="TableGrid"/>
            <w:tblW w:w="9016" w:type="dxa"/>
            <w:tblLook w:val="04A0" w:firstRow="1" w:lastRow="0" w:firstColumn="1" w:lastColumn="0" w:noHBand="0" w:noVBand="1"/>
          </w:tblPr>
          <w:tblGrid>
            <w:gridCol w:w="2745"/>
            <w:gridCol w:w="1365"/>
            <w:gridCol w:w="4906"/>
          </w:tblGrid>
          <w:tr w:rsidR="00A53722" w:rsidTr="3D8692C1">
            <w:tc>
              <w:tcPr>
                <w:tcW w:w="2745" w:type="dxa"/>
                <w:shd w:val="clear" w:color="auto" w:fill="DEEBF6"/>
              </w:tcPr>
              <w:p w:rsidR="001F4A0E" w:rsidRDefault="00AA4866" w:rsidP="001F4A0E">
                <w:pPr>
                  <w:jc w:val="center"/>
                  <w:rPr>
                    <w:rFonts w:ascii="Calibri" w:eastAsia="Calibri" w:hAnsi="Calibri"/>
                    <w:b/>
                    <w:bCs/>
                  </w:rPr>
                </w:pPr>
                <w:r w:rsidRPr="74C8B7DE">
                  <w:rPr>
                    <w:rFonts w:ascii="Calibri" w:eastAsia="Calibri" w:hAnsi="Calibri"/>
                    <w:b/>
                    <w:bCs/>
                  </w:rPr>
                  <w:t xml:space="preserve">State Environmental Planning Policy </w:t>
                </w:r>
              </w:p>
            </w:tc>
            <w:tc>
              <w:tcPr>
                <w:tcW w:w="1365" w:type="dxa"/>
                <w:shd w:val="clear" w:color="auto" w:fill="DEEBF6"/>
              </w:tcPr>
              <w:p w:rsidR="001F4A0E" w:rsidRDefault="00AA4866" w:rsidP="001F4A0E">
                <w:pPr>
                  <w:jc w:val="center"/>
                  <w:rPr>
                    <w:rFonts w:ascii="Calibri" w:eastAsia="Calibri" w:hAnsi="Calibri"/>
                    <w:b/>
                    <w:bCs/>
                  </w:rPr>
                </w:pPr>
                <w:r w:rsidRPr="74C8B7DE">
                  <w:rPr>
                    <w:rFonts w:ascii="Calibri" w:eastAsia="Calibri" w:hAnsi="Calibri"/>
                    <w:b/>
                    <w:bCs/>
                  </w:rPr>
                  <w:t>Consistency</w:t>
                </w:r>
              </w:p>
              <w:p w:rsidR="001F4A0E" w:rsidRDefault="001F4A0E" w:rsidP="001F4A0E">
                <w:pPr>
                  <w:jc w:val="center"/>
                  <w:rPr>
                    <w:rFonts w:ascii="Calibri" w:eastAsia="Calibri" w:hAnsi="Calibri"/>
                    <w:b/>
                    <w:bCs/>
                  </w:rPr>
                </w:pPr>
              </w:p>
            </w:tc>
            <w:tc>
              <w:tcPr>
                <w:tcW w:w="4906" w:type="dxa"/>
                <w:shd w:val="clear" w:color="auto" w:fill="DEEBF6"/>
              </w:tcPr>
              <w:p w:rsidR="001F4A0E" w:rsidRDefault="00AA4866" w:rsidP="001F4A0E">
                <w:pPr>
                  <w:jc w:val="center"/>
                  <w:rPr>
                    <w:rFonts w:ascii="Calibri" w:eastAsia="Calibri" w:hAnsi="Calibri"/>
                    <w:b/>
                    <w:bCs/>
                  </w:rPr>
                </w:pPr>
                <w:r w:rsidRPr="74C8B7DE">
                  <w:rPr>
                    <w:rFonts w:ascii="Calibri" w:eastAsia="Calibri" w:hAnsi="Calibri"/>
                    <w:b/>
                    <w:bCs/>
                  </w:rPr>
                  <w:t>Comment</w:t>
                </w:r>
              </w:p>
            </w:tc>
          </w:tr>
          <w:tr w:rsidR="00A53722" w:rsidTr="3D8692C1">
            <w:tc>
              <w:tcPr>
                <w:tcW w:w="2745" w:type="dxa"/>
              </w:tcPr>
              <w:p w:rsidR="001F4A0E" w:rsidRPr="000520EE" w:rsidRDefault="00AA4866" w:rsidP="001F4A0E">
                <w:pPr>
                  <w:rPr>
                    <w:rFonts w:ascii="Calibri" w:eastAsia="Calibri" w:hAnsi="Calibri"/>
                  </w:rPr>
                </w:pPr>
                <w:r>
                  <w:rPr>
                    <w:rFonts w:ascii="Calibri" w:eastAsia="Calibri" w:hAnsi="Calibri"/>
                  </w:rPr>
                  <w:t>Primary Production 2021</w:t>
                </w:r>
              </w:p>
            </w:tc>
            <w:tc>
              <w:tcPr>
                <w:tcW w:w="1365" w:type="dxa"/>
              </w:tcPr>
              <w:p w:rsidR="001F4A0E" w:rsidRPr="00D75E5F" w:rsidRDefault="00AA4866" w:rsidP="001F4A0E">
                <w:pPr>
                  <w:rPr>
                    <w:rFonts w:ascii="Calibri" w:eastAsia="Calibri" w:hAnsi="Calibri"/>
                  </w:rPr>
                </w:pPr>
                <w:r>
                  <w:rPr>
                    <w:rFonts w:ascii="Calibri" w:eastAsia="Calibri" w:hAnsi="Calibri"/>
                  </w:rPr>
                  <w:t>Yes</w:t>
                </w:r>
              </w:p>
            </w:tc>
            <w:tc>
              <w:tcPr>
                <w:tcW w:w="4906" w:type="dxa"/>
              </w:tcPr>
              <w:p w:rsidR="001F4A0E" w:rsidRPr="00D75E5F" w:rsidRDefault="00AA4866" w:rsidP="001F4A0E">
                <w:pPr>
                  <w:rPr>
                    <w:rFonts w:ascii="Calibri" w:eastAsia="Calibri" w:hAnsi="Calibri"/>
                  </w:rPr>
                </w:pPr>
                <w:r>
                  <w:rPr>
                    <w:rFonts w:ascii="Calibri" w:eastAsia="Calibri" w:hAnsi="Calibri"/>
                  </w:rPr>
                  <w:t xml:space="preserve">The proposal seeks to rezone land that is technically currently zoned rural (RU3 Forestry). However, this SEPP does not provide any matters for consideration and therefore the proposal is generally consistent. </w:t>
                </w: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Resources and Energy 2021</w:t>
                </w:r>
              </w:p>
            </w:tc>
            <w:tc>
              <w:tcPr>
                <w:tcW w:w="1365" w:type="dxa"/>
              </w:tcPr>
              <w:p w:rsidR="001F4A0E" w:rsidRPr="00D75E5F" w:rsidRDefault="00AA4866" w:rsidP="001F4A0E">
                <w:pPr>
                  <w:rPr>
                    <w:rFonts w:ascii="Calibri" w:eastAsia="Calibri" w:hAnsi="Calibri"/>
                  </w:rPr>
                </w:pPr>
                <w:r w:rsidRPr="00D75E5F">
                  <w:rPr>
                    <w:rFonts w:ascii="Calibri" w:eastAsia="Calibri" w:hAnsi="Calibri"/>
                  </w:rPr>
                  <w:t>NA</w:t>
                </w:r>
              </w:p>
            </w:tc>
            <w:tc>
              <w:tcPr>
                <w:tcW w:w="4906" w:type="dxa"/>
              </w:tcPr>
              <w:p w:rsidR="001F4A0E" w:rsidRPr="00D75E5F" w:rsidRDefault="001F4A0E" w:rsidP="001F4A0E">
                <w:pPr>
                  <w:rPr>
                    <w:rFonts w:ascii="Calibri" w:eastAsia="Calibri" w:hAnsi="Calibri"/>
                  </w:rPr>
                </w:pP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Resilience an</w:t>
                </w:r>
                <w:r w:rsidRPr="00D75E5F">
                  <w:rPr>
                    <w:rFonts w:ascii="Calibri" w:eastAsia="Calibri" w:hAnsi="Calibri"/>
                  </w:rPr>
                  <w:t>d Hazards 2021</w:t>
                </w:r>
              </w:p>
            </w:tc>
            <w:tc>
              <w:tcPr>
                <w:tcW w:w="1365" w:type="dxa"/>
              </w:tcPr>
              <w:p w:rsidR="001F4A0E" w:rsidRPr="00D75E5F" w:rsidRDefault="00AA4866" w:rsidP="001F4A0E">
                <w:pPr>
                  <w:rPr>
                    <w:rFonts w:ascii="Calibri" w:eastAsia="Calibri" w:hAnsi="Calibri"/>
                  </w:rPr>
                </w:pPr>
                <w:r>
                  <w:rPr>
                    <w:rFonts w:ascii="Calibri" w:eastAsia="Calibri" w:hAnsi="Calibri"/>
                  </w:rPr>
                  <w:t>Yes</w:t>
                </w:r>
              </w:p>
            </w:tc>
            <w:tc>
              <w:tcPr>
                <w:tcW w:w="4906" w:type="dxa"/>
              </w:tcPr>
              <w:p w:rsidR="001F4A0E" w:rsidRPr="00C00B31" w:rsidRDefault="00AA4866" w:rsidP="644A6894">
                <w:pPr>
                  <w:spacing w:line="259" w:lineRule="auto"/>
                  <w:rPr>
                    <w:rFonts w:ascii="Calibri" w:eastAsia="Calibri" w:hAnsi="Calibri"/>
                  </w:rPr>
                </w:pPr>
                <w:r w:rsidRPr="00C00B31">
                  <w:rPr>
                    <w:rFonts w:ascii="Calibri" w:eastAsia="Calibri" w:hAnsi="Calibri"/>
                  </w:rPr>
                  <w:t xml:space="preserve">The land is flood liable. As the proposal does not propose any change of </w:t>
                </w:r>
                <w:r w:rsidR="51FCAAE8" w:rsidRPr="00C00B31">
                  <w:rPr>
                    <w:rFonts w:ascii="Calibri" w:eastAsia="Calibri" w:hAnsi="Calibri"/>
                  </w:rPr>
                  <w:t>land uses it generally complies with this SEPP.</w:t>
                </w:r>
              </w:p>
              <w:p w:rsidR="001F4A0E" w:rsidRPr="00C00B31" w:rsidRDefault="00AA4866" w:rsidP="644A6894">
                <w:pPr>
                  <w:spacing w:line="259" w:lineRule="auto"/>
                  <w:rPr>
                    <w:rFonts w:ascii="Calibri" w:eastAsia="Calibri" w:hAnsi="Calibri"/>
                  </w:rPr>
                </w:pPr>
                <w:r w:rsidRPr="00C00B31">
                  <w:rPr>
                    <w:rFonts w:ascii="Calibri" w:eastAsia="Calibri" w:hAnsi="Calibri"/>
                  </w:rPr>
                  <w:t xml:space="preserve">There is a small risk of pesticides being associated with the depot of Forestry Corporation NSW. As the proposal </w:t>
                </w:r>
                <w:r w:rsidRPr="00C00B31">
                  <w:rPr>
                    <w:rFonts w:ascii="Calibri" w:eastAsia="Calibri" w:hAnsi="Calibri"/>
                  </w:rPr>
                  <w:t>does not propose a change of use from its current operation, this is considered low risk. Should any change of use be proposed, contamination risk would be managed through the development assessment process in accordance with the Resilience and Hazards SEP</w:t>
                </w:r>
                <w:r w:rsidRPr="00C00B31">
                  <w:rPr>
                    <w:rFonts w:ascii="Calibri" w:eastAsia="Calibri" w:hAnsi="Calibri"/>
                  </w:rPr>
                  <w:t>P</w:t>
                </w: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Industry and Employment 2021</w:t>
                </w:r>
              </w:p>
            </w:tc>
            <w:tc>
              <w:tcPr>
                <w:tcW w:w="1365" w:type="dxa"/>
              </w:tcPr>
              <w:p w:rsidR="001F4A0E" w:rsidRPr="00D75E5F" w:rsidRDefault="00AA4866" w:rsidP="001F4A0E">
                <w:pPr>
                  <w:rPr>
                    <w:rFonts w:ascii="Calibri" w:eastAsia="Calibri" w:hAnsi="Calibri"/>
                  </w:rPr>
                </w:pPr>
                <w:r>
                  <w:rPr>
                    <w:rFonts w:ascii="Calibri" w:eastAsia="Calibri" w:hAnsi="Calibri"/>
                  </w:rPr>
                  <w:t>NA</w:t>
                </w:r>
              </w:p>
            </w:tc>
            <w:tc>
              <w:tcPr>
                <w:tcW w:w="4906" w:type="dxa"/>
              </w:tcPr>
              <w:p w:rsidR="001F4A0E" w:rsidRPr="00D75E5F" w:rsidRDefault="001F4A0E" w:rsidP="001F4A0E">
                <w:pPr>
                  <w:rPr>
                    <w:rFonts w:ascii="Calibri" w:eastAsia="Calibri" w:hAnsi="Calibri"/>
                  </w:rPr>
                </w:pP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Transport and Infrastructure 2021</w:t>
                </w:r>
              </w:p>
            </w:tc>
            <w:tc>
              <w:tcPr>
                <w:tcW w:w="1365" w:type="dxa"/>
              </w:tcPr>
              <w:p w:rsidR="001F4A0E" w:rsidRPr="00D75E5F" w:rsidRDefault="00AA4866" w:rsidP="001F4A0E">
                <w:pPr>
                  <w:rPr>
                    <w:rFonts w:ascii="Calibri" w:eastAsia="Calibri" w:hAnsi="Calibri"/>
                  </w:rPr>
                </w:pPr>
                <w:r>
                  <w:rPr>
                    <w:rFonts w:ascii="Calibri" w:eastAsia="Calibri" w:hAnsi="Calibri"/>
                  </w:rPr>
                  <w:t>Yes</w:t>
                </w:r>
              </w:p>
            </w:tc>
            <w:tc>
              <w:tcPr>
                <w:tcW w:w="4906" w:type="dxa"/>
              </w:tcPr>
              <w:p w:rsidR="001F4A0E" w:rsidRPr="00D75E5F" w:rsidRDefault="00AA4866" w:rsidP="001F4A0E">
                <w:pPr>
                  <w:rPr>
                    <w:rFonts w:ascii="Calibri" w:eastAsia="Calibri" w:hAnsi="Calibri"/>
                  </w:rPr>
                </w:pPr>
                <w:r>
                  <w:rPr>
                    <w:rFonts w:ascii="Calibri" w:eastAsia="Calibri" w:hAnsi="Calibri"/>
                  </w:rPr>
                  <w:t>The SEPP provides a number of uses that are permitted without consent on parks and other public reserves (Division 12) and operational land (Division 10A). The proposal does not inv</w:t>
                </w:r>
                <w:r>
                  <w:rPr>
                    <w:rFonts w:ascii="Calibri" w:eastAsia="Calibri" w:hAnsi="Calibri"/>
                  </w:rPr>
                  <w:t xml:space="preserve">olve any works and will not change the ability to make use of these clauses. </w:t>
                </w: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Biodiversity and Conservation 2021</w:t>
                </w:r>
              </w:p>
            </w:tc>
            <w:tc>
              <w:tcPr>
                <w:tcW w:w="1365" w:type="dxa"/>
              </w:tcPr>
              <w:p w:rsidR="001F4A0E" w:rsidRPr="00D75E5F" w:rsidRDefault="00AA4866" w:rsidP="001F4A0E">
                <w:pPr>
                  <w:rPr>
                    <w:rFonts w:ascii="Calibri" w:eastAsia="Calibri" w:hAnsi="Calibri"/>
                  </w:rPr>
                </w:pPr>
                <w:r>
                  <w:rPr>
                    <w:rFonts w:ascii="Calibri" w:eastAsia="Calibri" w:hAnsi="Calibri"/>
                  </w:rPr>
                  <w:t>Yes</w:t>
                </w:r>
              </w:p>
            </w:tc>
            <w:tc>
              <w:tcPr>
                <w:tcW w:w="4906" w:type="dxa"/>
              </w:tcPr>
              <w:p w:rsidR="001F4A0E" w:rsidRPr="00D75E5F" w:rsidRDefault="00AA4866" w:rsidP="644A6894">
                <w:pPr>
                  <w:spacing w:line="259" w:lineRule="auto"/>
                  <w:rPr>
                    <w:rFonts w:ascii="Calibri" w:eastAsia="Calibri" w:hAnsi="Calibri"/>
                  </w:rPr>
                </w:pPr>
                <w:r>
                  <w:rPr>
                    <w:rFonts w:ascii="Calibri" w:eastAsia="Calibri" w:hAnsi="Calibri"/>
                  </w:rPr>
                  <w:t>There is significant planted vegetation on the site as planted by Forestry NSW in the middle of the 20</w:t>
                </w:r>
                <w:r w:rsidRPr="644A6894">
                  <w:rPr>
                    <w:rFonts w:ascii="Calibri" w:eastAsia="Calibri" w:hAnsi="Calibri"/>
                    <w:vertAlign w:val="superscript"/>
                  </w:rPr>
                  <w:t>th</w:t>
                </w:r>
                <w:r>
                  <w:rPr>
                    <w:rFonts w:ascii="Calibri" w:eastAsia="Calibri" w:hAnsi="Calibri"/>
                  </w:rPr>
                  <w:t xml:space="preserve"> century. This is proposed to be p</w:t>
                </w:r>
                <w:r>
                  <w:rPr>
                    <w:rFonts w:ascii="Calibri" w:eastAsia="Calibri" w:hAnsi="Calibri"/>
                  </w:rPr>
                  <w:t>reserved as a public recreation space.</w:t>
                </w: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Planning Systems 2021</w:t>
                </w:r>
              </w:p>
            </w:tc>
            <w:tc>
              <w:tcPr>
                <w:tcW w:w="1365" w:type="dxa"/>
              </w:tcPr>
              <w:p w:rsidR="001F4A0E" w:rsidRPr="00D75E5F" w:rsidRDefault="00AA4866" w:rsidP="001F4A0E">
                <w:pPr>
                  <w:rPr>
                    <w:rFonts w:ascii="Calibri" w:eastAsia="Calibri" w:hAnsi="Calibri"/>
                  </w:rPr>
                </w:pPr>
                <w:r>
                  <w:rPr>
                    <w:rFonts w:ascii="Calibri" w:eastAsia="Calibri" w:hAnsi="Calibri"/>
                  </w:rPr>
                  <w:t>NA</w:t>
                </w:r>
              </w:p>
            </w:tc>
            <w:tc>
              <w:tcPr>
                <w:tcW w:w="4906" w:type="dxa"/>
              </w:tcPr>
              <w:p w:rsidR="001F4A0E" w:rsidRPr="00D75E5F" w:rsidRDefault="001F4A0E" w:rsidP="001F4A0E">
                <w:pPr>
                  <w:rPr>
                    <w:rFonts w:ascii="Calibri" w:eastAsia="Calibri" w:hAnsi="Calibri"/>
                  </w:rPr>
                </w:pP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lastRenderedPageBreak/>
                  <w:t>Housing 2021</w:t>
                </w:r>
              </w:p>
            </w:tc>
            <w:tc>
              <w:tcPr>
                <w:tcW w:w="1365" w:type="dxa"/>
              </w:tcPr>
              <w:p w:rsidR="001F4A0E" w:rsidRPr="00D75E5F" w:rsidRDefault="00AA4866" w:rsidP="001F4A0E">
                <w:pPr>
                  <w:rPr>
                    <w:rFonts w:ascii="Calibri" w:eastAsia="Calibri" w:hAnsi="Calibri"/>
                  </w:rPr>
                </w:pPr>
                <w:r>
                  <w:rPr>
                    <w:rFonts w:ascii="Calibri" w:eastAsia="Calibri" w:hAnsi="Calibri"/>
                  </w:rPr>
                  <w:t>NA</w:t>
                </w:r>
              </w:p>
            </w:tc>
            <w:tc>
              <w:tcPr>
                <w:tcW w:w="4906" w:type="dxa"/>
              </w:tcPr>
              <w:p w:rsidR="001F4A0E" w:rsidRPr="00D75E5F" w:rsidRDefault="001F4A0E" w:rsidP="001F4A0E">
                <w:pPr>
                  <w:rPr>
                    <w:rFonts w:ascii="Calibri" w:eastAsia="Calibri" w:hAnsi="Calibri"/>
                  </w:rPr>
                </w:pPr>
              </w:p>
            </w:tc>
          </w:tr>
          <w:tr w:rsidR="00A53722" w:rsidTr="3D8692C1">
            <w:tc>
              <w:tcPr>
                <w:tcW w:w="2745" w:type="dxa"/>
              </w:tcPr>
              <w:p w:rsidR="001F4A0E" w:rsidRPr="00D75E5F" w:rsidRDefault="00AA4866" w:rsidP="001F4A0E">
                <w:pPr>
                  <w:rPr>
                    <w:rFonts w:ascii="Calibri" w:eastAsia="Calibri" w:hAnsi="Calibri"/>
                  </w:rPr>
                </w:pPr>
                <w:r w:rsidRPr="00D75E5F">
                  <w:rPr>
                    <w:rFonts w:ascii="Calibri" w:eastAsia="Calibri" w:hAnsi="Calibri"/>
                  </w:rPr>
                  <w:t>Exempt and Complying Development Codes 2008</w:t>
                </w:r>
              </w:p>
            </w:tc>
            <w:tc>
              <w:tcPr>
                <w:tcW w:w="1365" w:type="dxa"/>
              </w:tcPr>
              <w:p w:rsidR="001F4A0E" w:rsidRPr="00D75E5F" w:rsidRDefault="00AA4866" w:rsidP="001F4A0E">
                <w:pPr>
                  <w:rPr>
                    <w:rFonts w:ascii="Calibri" w:eastAsia="Calibri" w:hAnsi="Calibri"/>
                  </w:rPr>
                </w:pPr>
                <w:r>
                  <w:rPr>
                    <w:rFonts w:ascii="Calibri" w:eastAsia="Calibri" w:hAnsi="Calibri"/>
                  </w:rPr>
                  <w:t>NA</w:t>
                </w:r>
              </w:p>
            </w:tc>
            <w:tc>
              <w:tcPr>
                <w:tcW w:w="4906" w:type="dxa"/>
              </w:tcPr>
              <w:p w:rsidR="001F4A0E" w:rsidRPr="00D75E5F" w:rsidRDefault="001F4A0E" w:rsidP="001F4A0E">
                <w:pPr>
                  <w:rPr>
                    <w:rFonts w:ascii="Calibri" w:eastAsia="Calibri" w:hAnsi="Calibri"/>
                  </w:rPr>
                </w:pPr>
              </w:p>
            </w:tc>
          </w:tr>
        </w:tbl>
        <w:p w:rsidR="001F4A0E" w:rsidRPr="002D4567"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 xml:space="preserve">Is the planning proposal consistent with applicable </w:t>
          </w:r>
          <w:r w:rsidR="66E2EA0F">
            <w:rPr>
              <w:rFonts w:ascii="Calibri Light" w:hAnsi="Calibri Light"/>
              <w:i/>
              <w:iCs/>
              <w:color w:val="2F5496"/>
              <w:sz w:val="22"/>
              <w:szCs w:val="22"/>
              <w:lang w:val="en-AU"/>
            </w:rPr>
            <w:t xml:space="preserve">Local Planning </w:t>
          </w:r>
          <w:r>
            <w:rPr>
              <w:rFonts w:ascii="Calibri Light" w:hAnsi="Calibri Light"/>
              <w:i/>
              <w:iCs/>
              <w:color w:val="2F5496"/>
              <w:sz w:val="22"/>
              <w:szCs w:val="22"/>
              <w:lang w:val="en-AU"/>
            </w:rPr>
            <w:t>Directions?</w:t>
          </w:r>
        </w:p>
        <w:tbl>
          <w:tblPr>
            <w:tblStyle w:val="TableGrid"/>
            <w:tblW w:w="9016" w:type="dxa"/>
            <w:tblLook w:val="04A0" w:firstRow="1" w:lastRow="0" w:firstColumn="1" w:lastColumn="0" w:noHBand="0" w:noVBand="1"/>
          </w:tblPr>
          <w:tblGrid>
            <w:gridCol w:w="2745"/>
            <w:gridCol w:w="1365"/>
            <w:gridCol w:w="4906"/>
          </w:tblGrid>
          <w:tr w:rsidR="00A53722" w:rsidTr="3D8692C1">
            <w:tc>
              <w:tcPr>
                <w:tcW w:w="2745" w:type="dxa"/>
                <w:shd w:val="clear" w:color="auto" w:fill="DEEBF6"/>
              </w:tcPr>
              <w:p w:rsidR="001F4A0E" w:rsidRDefault="5CBA371A" w:rsidP="3D8692C1">
                <w:pPr>
                  <w:spacing w:line="259" w:lineRule="auto"/>
                  <w:jc w:val="center"/>
                  <w:rPr>
                    <w:rFonts w:ascii="Calibri" w:eastAsia="Calibri" w:hAnsi="Calibri"/>
                  </w:rPr>
                </w:pPr>
                <w:r w:rsidRPr="3D8692C1">
                  <w:rPr>
                    <w:rFonts w:ascii="Calibri" w:eastAsia="Calibri" w:hAnsi="Calibri"/>
                    <w:b/>
                    <w:bCs/>
                  </w:rPr>
                  <w:t>Local Planning Direction</w:t>
                </w:r>
              </w:p>
            </w:tc>
            <w:tc>
              <w:tcPr>
                <w:tcW w:w="1365" w:type="dxa"/>
                <w:shd w:val="clear" w:color="auto" w:fill="DEEBF6"/>
              </w:tcPr>
              <w:p w:rsidR="001F4A0E" w:rsidRDefault="00AA4866" w:rsidP="001F4A0E">
                <w:pPr>
                  <w:jc w:val="center"/>
                  <w:rPr>
                    <w:rFonts w:ascii="Calibri" w:eastAsia="Calibri" w:hAnsi="Calibri"/>
                    <w:b/>
                    <w:bCs/>
                  </w:rPr>
                </w:pPr>
                <w:r w:rsidRPr="74C8B7DE">
                  <w:rPr>
                    <w:rFonts w:ascii="Calibri" w:eastAsia="Calibri" w:hAnsi="Calibri"/>
                    <w:b/>
                    <w:bCs/>
                  </w:rPr>
                  <w:t>Consistency</w:t>
                </w:r>
              </w:p>
              <w:p w:rsidR="001F4A0E" w:rsidRDefault="001F4A0E" w:rsidP="001F4A0E">
                <w:pPr>
                  <w:jc w:val="center"/>
                  <w:rPr>
                    <w:rFonts w:ascii="Calibri" w:eastAsia="Calibri" w:hAnsi="Calibri"/>
                    <w:b/>
                    <w:bCs/>
                  </w:rPr>
                </w:pPr>
              </w:p>
            </w:tc>
            <w:tc>
              <w:tcPr>
                <w:tcW w:w="4906" w:type="dxa"/>
                <w:shd w:val="clear" w:color="auto" w:fill="DEEBF6"/>
              </w:tcPr>
              <w:p w:rsidR="001F4A0E" w:rsidRDefault="00AA4866" w:rsidP="001F4A0E">
                <w:pPr>
                  <w:jc w:val="center"/>
                  <w:rPr>
                    <w:rFonts w:ascii="Calibri" w:eastAsia="Calibri" w:hAnsi="Calibri"/>
                    <w:b/>
                    <w:bCs/>
                  </w:rPr>
                </w:pPr>
                <w:r w:rsidRPr="74C8B7DE">
                  <w:rPr>
                    <w:rFonts w:ascii="Calibri" w:eastAsia="Calibri" w:hAnsi="Calibri"/>
                    <w:b/>
                    <w:bCs/>
                  </w:rPr>
                  <w:t>Comment</w:t>
                </w:r>
              </w:p>
            </w:tc>
          </w:tr>
          <w:tr w:rsidR="00A53722" w:rsidTr="3D8692C1">
            <w:tc>
              <w:tcPr>
                <w:tcW w:w="2745" w:type="dxa"/>
              </w:tcPr>
              <w:p w:rsidR="001F4A0E" w:rsidRPr="00202D84" w:rsidRDefault="00AA4866" w:rsidP="001F4A0E">
                <w:pPr>
                  <w:rPr>
                    <w:rFonts w:ascii="Calibri" w:eastAsia="Calibri" w:hAnsi="Calibri"/>
                  </w:rPr>
                </w:pPr>
                <w:r w:rsidRPr="00202D84">
                  <w:rPr>
                    <w:rFonts w:ascii="Calibri" w:eastAsia="Calibri" w:hAnsi="Calibri"/>
                  </w:rPr>
                  <w:t>Implemen</w:t>
                </w:r>
                <w:r>
                  <w:rPr>
                    <w:rFonts w:ascii="Calibri" w:eastAsia="Calibri" w:hAnsi="Calibri"/>
                  </w:rPr>
                  <w:t>tation of Regional Plans</w:t>
                </w:r>
              </w:p>
            </w:tc>
            <w:tc>
              <w:tcPr>
                <w:tcW w:w="1365" w:type="dxa"/>
              </w:tcPr>
              <w:p w:rsidR="001F4A0E" w:rsidRPr="00202D84" w:rsidRDefault="00AA4866" w:rsidP="001F4A0E">
                <w:pPr>
                  <w:rPr>
                    <w:rFonts w:ascii="Calibri" w:eastAsia="Calibri" w:hAnsi="Calibri"/>
                  </w:rPr>
                </w:pPr>
                <w:r>
                  <w:rPr>
                    <w:rFonts w:ascii="Calibri" w:eastAsia="Calibri" w:hAnsi="Calibri"/>
                  </w:rPr>
                  <w:t>Yes</w:t>
                </w:r>
              </w:p>
            </w:tc>
            <w:tc>
              <w:tcPr>
                <w:tcW w:w="4906" w:type="dxa"/>
              </w:tcPr>
              <w:p w:rsidR="001F4A0E" w:rsidRPr="00202D84" w:rsidRDefault="00AA4866" w:rsidP="001F4A0E">
                <w:pPr>
                  <w:rPr>
                    <w:rFonts w:ascii="Calibri" w:eastAsia="Calibri" w:hAnsi="Calibri"/>
                  </w:rPr>
                </w:pPr>
                <w:r>
                  <w:rPr>
                    <w:rFonts w:ascii="Calibri" w:eastAsia="Calibri" w:hAnsi="Calibri"/>
                  </w:rPr>
                  <w:t>The proposal is n</w:t>
                </w:r>
                <w:r w:rsidR="00AF650B">
                  <w:rPr>
                    <w:rFonts w:ascii="Calibri" w:eastAsia="Calibri" w:hAnsi="Calibri"/>
                  </w:rPr>
                  <w:t>ot inconsistent with the regional plan.</w:t>
                </w: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Development of Aboriginal Land Council Land</w:t>
                </w:r>
              </w:p>
            </w:tc>
            <w:tc>
              <w:tcPr>
                <w:tcW w:w="1365" w:type="dxa"/>
              </w:tcPr>
              <w:p w:rsidR="001F4A0E" w:rsidRPr="00202D84" w:rsidRDefault="00AA4866" w:rsidP="001F4A0E">
                <w:pPr>
                  <w:rPr>
                    <w:rFonts w:ascii="Calibri" w:eastAsia="Calibri" w:hAnsi="Calibri"/>
                  </w:rPr>
                </w:pPr>
                <w:r>
                  <w:rPr>
                    <w:rFonts w:ascii="Calibri" w:eastAsia="Calibri" w:hAnsi="Calibri"/>
                  </w:rPr>
                  <w:t>NA</w:t>
                </w:r>
              </w:p>
            </w:tc>
            <w:tc>
              <w:tcPr>
                <w:tcW w:w="4906" w:type="dxa"/>
              </w:tcPr>
              <w:p w:rsidR="001F4A0E" w:rsidRPr="00202D84" w:rsidRDefault="001F4A0E" w:rsidP="001F4A0E">
                <w:pPr>
                  <w:rPr>
                    <w:rFonts w:ascii="Calibri" w:eastAsia="Calibri" w:hAnsi="Calibri"/>
                  </w:rPr>
                </w:pP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Approval and Referral Requirements</w:t>
                </w:r>
              </w:p>
            </w:tc>
            <w:tc>
              <w:tcPr>
                <w:tcW w:w="1365" w:type="dxa"/>
              </w:tcPr>
              <w:p w:rsidR="001F4A0E" w:rsidRPr="00202D84" w:rsidRDefault="00AA4866" w:rsidP="001F4A0E">
                <w:pPr>
                  <w:rPr>
                    <w:rFonts w:ascii="Calibri" w:eastAsia="Calibri" w:hAnsi="Calibri"/>
                  </w:rPr>
                </w:pPr>
                <w:r>
                  <w:rPr>
                    <w:rFonts w:ascii="Calibri" w:eastAsia="Calibri" w:hAnsi="Calibri"/>
                  </w:rPr>
                  <w:t>Yes</w:t>
                </w:r>
              </w:p>
            </w:tc>
            <w:tc>
              <w:tcPr>
                <w:tcW w:w="4906" w:type="dxa"/>
              </w:tcPr>
              <w:p w:rsidR="001F4A0E" w:rsidRPr="00202D84" w:rsidRDefault="00AA4866" w:rsidP="001F4A0E">
                <w:pPr>
                  <w:rPr>
                    <w:rFonts w:ascii="Calibri" w:eastAsia="Calibri" w:hAnsi="Calibri"/>
                  </w:rPr>
                </w:pPr>
                <w:r>
                  <w:rPr>
                    <w:rFonts w:ascii="Calibri" w:eastAsia="Calibri" w:hAnsi="Calibri"/>
                  </w:rPr>
                  <w:t xml:space="preserve">Nothing in this plan requires the concurrence of a public </w:t>
                </w:r>
                <w:r>
                  <w:rPr>
                    <w:rFonts w:ascii="Calibri" w:eastAsia="Calibri" w:hAnsi="Calibri"/>
                  </w:rPr>
                  <w:t>authority, nor does it identify designated development.</w:t>
                </w:r>
                <w:r w:rsidR="3BF6AE3D">
                  <w:rPr>
                    <w:rFonts w:ascii="Calibri" w:eastAsia="Calibri" w:hAnsi="Calibri"/>
                  </w:rPr>
                  <w:t xml:space="preserve"> The site has frontage to a State Road, though it is not proposed to create a new access as the land uses are not changing.</w:t>
                </w: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Site specific provisions</w:t>
                </w:r>
              </w:p>
            </w:tc>
            <w:tc>
              <w:tcPr>
                <w:tcW w:w="1365" w:type="dxa"/>
              </w:tcPr>
              <w:p w:rsidR="001F4A0E" w:rsidRPr="00202D84" w:rsidRDefault="00AA4866" w:rsidP="001F4A0E">
                <w:pPr>
                  <w:rPr>
                    <w:rFonts w:ascii="Calibri" w:eastAsia="Calibri" w:hAnsi="Calibri"/>
                  </w:rPr>
                </w:pPr>
                <w:r>
                  <w:rPr>
                    <w:rFonts w:ascii="Calibri" w:eastAsia="Calibri" w:hAnsi="Calibri"/>
                  </w:rPr>
                  <w:t>NA</w:t>
                </w:r>
              </w:p>
            </w:tc>
            <w:tc>
              <w:tcPr>
                <w:tcW w:w="4906" w:type="dxa"/>
              </w:tcPr>
              <w:p w:rsidR="001F4A0E" w:rsidRPr="00202D84" w:rsidRDefault="00AA4866" w:rsidP="001F4A0E">
                <w:pPr>
                  <w:rPr>
                    <w:rFonts w:ascii="Calibri" w:eastAsia="Calibri" w:hAnsi="Calibri"/>
                  </w:rPr>
                </w:pPr>
                <w:r>
                  <w:rPr>
                    <w:rFonts w:ascii="Calibri" w:eastAsia="Calibri" w:hAnsi="Calibri"/>
                  </w:rPr>
                  <w:t xml:space="preserve">The planning proposal does not </w:t>
                </w:r>
                <w:r w:rsidR="6704F489">
                  <w:rPr>
                    <w:rFonts w:ascii="Calibri" w:eastAsia="Calibri" w:hAnsi="Calibri"/>
                  </w:rPr>
                  <w:t>propose to make a specific use permissible.</w:t>
                </w: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Focus area 1 – Planning Systems – Place-based</w:t>
                </w:r>
              </w:p>
            </w:tc>
            <w:tc>
              <w:tcPr>
                <w:tcW w:w="1365" w:type="dxa"/>
              </w:tcPr>
              <w:p w:rsidR="001F4A0E" w:rsidRPr="00202D84" w:rsidRDefault="00AA4866" w:rsidP="001F4A0E">
                <w:pPr>
                  <w:rPr>
                    <w:rFonts w:ascii="Calibri" w:eastAsia="Calibri" w:hAnsi="Calibri"/>
                  </w:rPr>
                </w:pPr>
                <w:r>
                  <w:rPr>
                    <w:rFonts w:ascii="Calibri" w:eastAsia="Calibri" w:hAnsi="Calibri"/>
                  </w:rPr>
                  <w:t>NA</w:t>
                </w:r>
              </w:p>
            </w:tc>
            <w:tc>
              <w:tcPr>
                <w:tcW w:w="4906" w:type="dxa"/>
              </w:tcPr>
              <w:p w:rsidR="001F4A0E" w:rsidRPr="00202D84" w:rsidRDefault="00AA4866" w:rsidP="001F4A0E">
                <w:pPr>
                  <w:rPr>
                    <w:rFonts w:ascii="Calibri" w:eastAsia="Calibri" w:hAnsi="Calibri"/>
                  </w:rPr>
                </w:pPr>
                <w:r>
                  <w:rPr>
                    <w:rFonts w:ascii="Calibri" w:eastAsia="Calibri" w:hAnsi="Calibri"/>
                  </w:rPr>
                  <w:t>The planning proposal is not relevant to any of the areas subject to these directions.</w:t>
                </w: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Conservation Zones</w:t>
                </w:r>
              </w:p>
            </w:tc>
            <w:tc>
              <w:tcPr>
                <w:tcW w:w="1365" w:type="dxa"/>
              </w:tcPr>
              <w:p w:rsidR="001F4A0E" w:rsidRPr="00202D84" w:rsidRDefault="00AA4866" w:rsidP="001F4A0E">
                <w:pPr>
                  <w:rPr>
                    <w:rFonts w:ascii="Calibri" w:eastAsia="Calibri" w:hAnsi="Calibri"/>
                  </w:rPr>
                </w:pPr>
                <w:r>
                  <w:rPr>
                    <w:rFonts w:ascii="Calibri" w:eastAsia="Calibri" w:hAnsi="Calibri"/>
                  </w:rPr>
                  <w:t>NA</w:t>
                </w:r>
              </w:p>
            </w:tc>
            <w:tc>
              <w:tcPr>
                <w:tcW w:w="4906" w:type="dxa"/>
              </w:tcPr>
              <w:p w:rsidR="001F4A0E" w:rsidRPr="00202D84" w:rsidRDefault="00AA4866" w:rsidP="001F4A0E">
                <w:pPr>
                  <w:rPr>
                    <w:rFonts w:ascii="Calibri" w:eastAsia="Calibri" w:hAnsi="Calibri"/>
                  </w:rPr>
                </w:pPr>
                <w:r>
                  <w:rPr>
                    <w:rFonts w:ascii="Calibri" w:eastAsia="Calibri" w:hAnsi="Calibri"/>
                  </w:rPr>
                  <w:t xml:space="preserve">The planning proposal does not apply to a conservation zone, or land </w:t>
                </w:r>
                <w:r>
                  <w:rPr>
                    <w:rFonts w:ascii="Calibri" w:eastAsia="Calibri" w:hAnsi="Calibri"/>
                  </w:rPr>
                  <w:t>otherwise identified for environmental conservation or protection.</w:t>
                </w:r>
                <w:r w:rsidR="139E7AC8">
                  <w:rPr>
                    <w:rFonts w:ascii="Calibri" w:eastAsia="Calibri" w:hAnsi="Calibri"/>
                  </w:rPr>
                  <w:t xml:space="preserve"> There is significant biodiversity on the site, and Council proposes to retain this for public recreation.</w:t>
                </w:r>
              </w:p>
            </w:tc>
          </w:tr>
          <w:tr w:rsidR="00A53722" w:rsidTr="3D8692C1">
            <w:tc>
              <w:tcPr>
                <w:tcW w:w="2745" w:type="dxa"/>
              </w:tcPr>
              <w:p w:rsidR="001F4A0E" w:rsidRPr="00202D84" w:rsidRDefault="00AA4866" w:rsidP="001F4A0E">
                <w:pPr>
                  <w:rPr>
                    <w:rFonts w:ascii="Calibri" w:eastAsia="Calibri" w:hAnsi="Calibri"/>
                  </w:rPr>
                </w:pPr>
                <w:r>
                  <w:rPr>
                    <w:rFonts w:ascii="Calibri" w:eastAsia="Calibri" w:hAnsi="Calibri"/>
                  </w:rPr>
                  <w:t>Heritage Conservation</w:t>
                </w:r>
              </w:p>
            </w:tc>
            <w:tc>
              <w:tcPr>
                <w:tcW w:w="1365" w:type="dxa"/>
              </w:tcPr>
              <w:p w:rsidR="001F4A0E" w:rsidRPr="00202D84" w:rsidRDefault="00AA4866" w:rsidP="001F4A0E">
                <w:pPr>
                  <w:rPr>
                    <w:rFonts w:ascii="Calibri" w:eastAsia="Calibri" w:hAnsi="Calibri"/>
                  </w:rPr>
                </w:pPr>
                <w:r>
                  <w:rPr>
                    <w:rFonts w:ascii="Calibri" w:eastAsia="Calibri" w:hAnsi="Calibri"/>
                  </w:rPr>
                  <w:t>NA</w:t>
                </w:r>
              </w:p>
            </w:tc>
            <w:tc>
              <w:tcPr>
                <w:tcW w:w="4906" w:type="dxa"/>
              </w:tcPr>
              <w:p w:rsidR="001F4A0E" w:rsidRPr="00202D84" w:rsidRDefault="00AA4866" w:rsidP="001F4A0E">
                <w:pPr>
                  <w:rPr>
                    <w:rFonts w:ascii="Calibri" w:eastAsia="Calibri" w:hAnsi="Calibri"/>
                  </w:rPr>
                </w:pPr>
                <w:r>
                  <w:rPr>
                    <w:rFonts w:ascii="Calibri" w:eastAsia="Calibri" w:hAnsi="Calibri"/>
                  </w:rPr>
                  <w:t>There are no heritage items on the land subject to this p</w:t>
                </w:r>
                <w:r>
                  <w:rPr>
                    <w:rFonts w:ascii="Calibri" w:eastAsia="Calibri" w:hAnsi="Calibri"/>
                  </w:rPr>
                  <w:t>roposal.</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Sydney Drinking Water Catchment</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Application of C2 and C3 Zones and Environmental Overlays in Far North Coast LEPs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Recreation Vehicle Areas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Strategic Conservation Planning</w:t>
                </w:r>
              </w:p>
            </w:tc>
            <w:tc>
              <w:tcPr>
                <w:tcW w:w="1365" w:type="dxa"/>
              </w:tcPr>
              <w:p w:rsidR="001F4A0E" w:rsidRDefault="00AA4866" w:rsidP="001F4A0E">
                <w:pPr>
                  <w:rPr>
                    <w:rFonts w:ascii="Calibri" w:eastAsia="Calibri" w:hAnsi="Calibri"/>
                  </w:rPr>
                </w:pPr>
                <w:r>
                  <w:rPr>
                    <w:rFonts w:ascii="Calibri" w:eastAsia="Calibri" w:hAnsi="Calibri"/>
                  </w:rPr>
                  <w:t>Yes</w:t>
                </w:r>
              </w:p>
            </w:tc>
            <w:tc>
              <w:tcPr>
                <w:tcW w:w="4906" w:type="dxa"/>
              </w:tcPr>
              <w:p w:rsidR="001F4A0E" w:rsidRDefault="00AA4866" w:rsidP="644A6894">
                <w:pPr>
                  <w:rPr>
                    <w:rFonts w:ascii="Calibri" w:eastAsia="Calibri" w:hAnsi="Calibri"/>
                  </w:rPr>
                </w:pPr>
                <w:r>
                  <w:rPr>
                    <w:rFonts w:ascii="Calibri" w:eastAsia="Calibri" w:hAnsi="Calibri"/>
                  </w:rPr>
                  <w:t xml:space="preserve">There is significant biodiversity on the site, and </w:t>
                </w:r>
                <w:r>
                  <w:rPr>
                    <w:rFonts w:ascii="Calibri" w:eastAsia="Calibri" w:hAnsi="Calibri"/>
                  </w:rPr>
                  <w:t>Council proposes to retain this for public recreation.</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Flooding</w:t>
                </w:r>
              </w:p>
            </w:tc>
            <w:tc>
              <w:tcPr>
                <w:tcW w:w="1365" w:type="dxa"/>
              </w:tcPr>
              <w:p w:rsidR="001F4A0E" w:rsidRDefault="00AA4866" w:rsidP="001F4A0E">
                <w:pPr>
                  <w:rPr>
                    <w:rFonts w:ascii="Calibri" w:eastAsia="Calibri" w:hAnsi="Calibri"/>
                  </w:rPr>
                </w:pPr>
                <w:r>
                  <w:rPr>
                    <w:rFonts w:ascii="Calibri" w:eastAsia="Calibri" w:hAnsi="Calibri"/>
                  </w:rPr>
                  <w:t>Yes</w:t>
                </w:r>
              </w:p>
            </w:tc>
            <w:tc>
              <w:tcPr>
                <w:tcW w:w="4906" w:type="dxa"/>
              </w:tcPr>
              <w:p w:rsidR="001F4A0E" w:rsidRPr="007D7C73" w:rsidRDefault="6FFFB610" w:rsidP="644A6894">
                <w:pPr>
                  <w:spacing w:line="259" w:lineRule="auto"/>
                  <w:rPr>
                    <w:rFonts w:ascii="Calibri" w:eastAsia="Calibri" w:hAnsi="Calibri"/>
                  </w:rPr>
                </w:pPr>
                <w:r>
                  <w:rPr>
                    <w:rFonts w:ascii="Calibri" w:eastAsia="Calibri" w:hAnsi="Calibri"/>
                  </w:rPr>
                  <w:t>The site is flood liable</w:t>
                </w:r>
                <w:r w:rsidR="7DAA9038">
                  <w:rPr>
                    <w:rFonts w:ascii="Calibri" w:eastAsia="Calibri" w:hAnsi="Calibri"/>
                  </w:rPr>
                  <w:t>, being low hazard flood fringe in its entirety. As the proposal is not increasing density of the site, and the site is low hazard, the proposal complies with this direction.</w:t>
                </w:r>
              </w:p>
              <w:p w:rsidR="001F4A0E" w:rsidRPr="007D7C73" w:rsidRDefault="001F4A0E" w:rsidP="3D8692C1">
                <w:pPr>
                  <w:spacing w:line="259" w:lineRule="auto"/>
                  <w:rPr>
                    <w:rFonts w:ascii="Calibri" w:eastAsia="Calibri" w:hAnsi="Calibri"/>
                  </w:rPr>
                </w:pPr>
              </w:p>
              <w:p w:rsidR="001F4A0E" w:rsidRPr="007D7C73" w:rsidRDefault="4F5228A9" w:rsidP="3D8692C1">
                <w:pPr>
                  <w:spacing w:line="259" w:lineRule="auto"/>
                  <w:rPr>
                    <w:rFonts w:ascii="Calibri" w:eastAsia="Calibri" w:hAnsi="Calibri"/>
                  </w:rPr>
                </w:pPr>
                <w:r>
                  <w:rPr>
                    <w:rFonts w:ascii="Calibri" w:eastAsia="Calibri" w:hAnsi="Calibri"/>
                  </w:rPr>
                  <w:t>Subclause (2) of this direction states that a Planning Proposal must not rezone land from rural to a residential use. This is applicable for the existing dwelling house portion of the site. As the rezoning is not increasing density from the current use, and it rather allowing the zoning to reflect how the site is currently used, it is th</w:t>
                </w:r>
                <w:r w:rsidR="13D9721D">
                  <w:rPr>
                    <w:rFonts w:ascii="Calibri" w:eastAsia="Calibri" w:hAnsi="Calibri"/>
                  </w:rPr>
                  <w:t xml:space="preserve">ought to be a reasonable </w:t>
                </w:r>
                <w:r w:rsidR="79927B19">
                  <w:rPr>
                    <w:rFonts w:ascii="Calibri" w:eastAsia="Calibri" w:hAnsi="Calibri"/>
                  </w:rPr>
                  <w:t>inconsistency</w:t>
                </w:r>
                <w:r w:rsidR="13D9721D">
                  <w:rPr>
                    <w:rFonts w:ascii="Calibri" w:eastAsia="Calibri" w:hAnsi="Calibri"/>
                  </w:rPr>
                  <w:t xml:space="preserve"> with the objective to accept. </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Coastal management</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 xml:space="preserve">Planning for bushfire </w:t>
                </w:r>
                <w:r>
                  <w:rPr>
                    <w:rFonts w:ascii="Calibri" w:eastAsia="Calibri" w:hAnsi="Calibri"/>
                  </w:rPr>
                  <w:lastRenderedPageBreak/>
                  <w:t>protection</w:t>
                </w:r>
              </w:p>
            </w:tc>
            <w:tc>
              <w:tcPr>
                <w:tcW w:w="1365" w:type="dxa"/>
              </w:tcPr>
              <w:p w:rsidR="001F4A0E" w:rsidRDefault="00AA4866" w:rsidP="001F4A0E">
                <w:pPr>
                  <w:rPr>
                    <w:rFonts w:ascii="Calibri" w:eastAsia="Calibri" w:hAnsi="Calibri"/>
                  </w:rPr>
                </w:pPr>
                <w:r>
                  <w:rPr>
                    <w:rFonts w:ascii="Calibri" w:eastAsia="Calibri" w:hAnsi="Calibri"/>
                  </w:rPr>
                  <w:lastRenderedPageBreak/>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Pr="00C00B31" w:rsidRDefault="00AA4866" w:rsidP="644A6894">
                <w:pPr>
                  <w:rPr>
                    <w:rFonts w:ascii="Calibri" w:eastAsia="Calibri" w:hAnsi="Calibri"/>
                  </w:rPr>
                </w:pPr>
                <w:r w:rsidRPr="00C00B31">
                  <w:rPr>
                    <w:rFonts w:ascii="Calibri" w:eastAsia="Calibri" w:hAnsi="Calibri"/>
                  </w:rPr>
                  <w:t xml:space="preserve">Remediation of </w:t>
                </w:r>
                <w:r w:rsidRPr="00C00B31">
                  <w:rPr>
                    <w:rFonts w:ascii="Calibri" w:eastAsia="Calibri" w:hAnsi="Calibri"/>
                  </w:rPr>
                  <w:t>Contaminated Land</w:t>
                </w:r>
              </w:p>
            </w:tc>
            <w:tc>
              <w:tcPr>
                <w:tcW w:w="1365" w:type="dxa"/>
              </w:tcPr>
              <w:p w:rsidR="001F4A0E" w:rsidRPr="00C00B31" w:rsidRDefault="00AA4866" w:rsidP="644A6894">
                <w:pPr>
                  <w:rPr>
                    <w:rFonts w:ascii="Calibri" w:eastAsia="Calibri" w:hAnsi="Calibri"/>
                  </w:rPr>
                </w:pPr>
                <w:r w:rsidRPr="00C00B31">
                  <w:rPr>
                    <w:rFonts w:ascii="Calibri" w:eastAsia="Calibri" w:hAnsi="Calibri"/>
                  </w:rPr>
                  <w:t>Yes</w:t>
                </w:r>
              </w:p>
            </w:tc>
            <w:tc>
              <w:tcPr>
                <w:tcW w:w="4906" w:type="dxa"/>
              </w:tcPr>
              <w:p w:rsidR="001F4A0E" w:rsidRPr="00C00B31" w:rsidRDefault="00AA4866" w:rsidP="644A6894">
                <w:pPr>
                  <w:spacing w:line="259" w:lineRule="auto"/>
                  <w:rPr>
                    <w:rFonts w:ascii="Calibri" w:eastAsia="Calibri" w:hAnsi="Calibri"/>
                  </w:rPr>
                </w:pPr>
                <w:r w:rsidRPr="00C00B31">
                  <w:rPr>
                    <w:rFonts w:ascii="Calibri" w:eastAsia="Calibri" w:hAnsi="Calibri"/>
                  </w:rPr>
                  <w:t xml:space="preserve">There is a small risk of pesticides being associated with the </w:t>
                </w:r>
                <w:r w:rsidR="00C00B31" w:rsidRPr="00C00B31">
                  <w:rPr>
                    <w:rFonts w:ascii="Calibri" w:eastAsia="Calibri" w:hAnsi="Calibri"/>
                  </w:rPr>
                  <w:t>depot</w:t>
                </w:r>
                <w:r w:rsidRPr="00C00B31">
                  <w:rPr>
                    <w:rFonts w:ascii="Calibri" w:eastAsia="Calibri" w:hAnsi="Calibri"/>
                  </w:rPr>
                  <w:t xml:space="preserve"> of Forestry Corporation NSW. As the proposal does not propose a change of use from its current operation, this is considered low risk.</w:t>
                </w:r>
                <w:r w:rsidR="00C00B31" w:rsidRPr="00C00B31">
                  <w:rPr>
                    <w:rFonts w:ascii="Calibri" w:eastAsia="Calibri" w:hAnsi="Calibri"/>
                  </w:rPr>
                  <w:t xml:space="preserve"> Should any change of use be proposed, contamination risk would be managed through the development assessment process in accordance with the Resilience and Hazards SEPP.</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Acid sulfate soils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Mine Subsidence and Unstable Land</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Integrated Land Use and Transport</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 xml:space="preserve">Reserving Land </w:t>
                </w:r>
                <w:r>
                  <w:rPr>
                    <w:rFonts w:ascii="Calibri" w:eastAsia="Calibri" w:hAnsi="Calibri"/>
                  </w:rPr>
                  <w:t>for Public Purposes</w:t>
                </w:r>
              </w:p>
            </w:tc>
            <w:tc>
              <w:tcPr>
                <w:tcW w:w="1365" w:type="dxa"/>
              </w:tcPr>
              <w:p w:rsidR="001F4A0E" w:rsidRDefault="00AA4866" w:rsidP="001F4A0E">
                <w:pPr>
                  <w:rPr>
                    <w:rFonts w:ascii="Calibri" w:eastAsia="Calibri" w:hAnsi="Calibri"/>
                  </w:rPr>
                </w:pPr>
                <w:r>
                  <w:rPr>
                    <w:rFonts w:ascii="Calibri" w:eastAsia="Calibri" w:hAnsi="Calibri"/>
                  </w:rPr>
                  <w:t>Yes</w:t>
                </w:r>
              </w:p>
            </w:tc>
            <w:tc>
              <w:tcPr>
                <w:tcW w:w="4906" w:type="dxa"/>
              </w:tcPr>
              <w:p w:rsidR="001F4A0E" w:rsidRDefault="00AA4866" w:rsidP="644A6894">
                <w:pPr>
                  <w:spacing w:line="259" w:lineRule="auto"/>
                  <w:rPr>
                    <w:rFonts w:ascii="Calibri" w:eastAsia="Calibri" w:hAnsi="Calibri"/>
                  </w:rPr>
                </w:pPr>
                <w:r>
                  <w:rPr>
                    <w:rFonts w:ascii="Calibri" w:eastAsia="Calibri" w:hAnsi="Calibri"/>
                  </w:rPr>
                  <w:t>The land is not community land, and therefore this direction does not apply.</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Development Near Regulated Airports and Defence Fields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Shooting Ranges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Residential Zones</w:t>
                </w:r>
              </w:p>
            </w:tc>
            <w:tc>
              <w:tcPr>
                <w:tcW w:w="1365" w:type="dxa"/>
              </w:tcPr>
              <w:p w:rsidR="001F4A0E" w:rsidRDefault="00AA4866" w:rsidP="644A6894">
                <w:pPr>
                  <w:spacing w:line="259" w:lineRule="auto"/>
                  <w:rPr>
                    <w:rFonts w:ascii="Calibri" w:eastAsia="Calibri" w:hAnsi="Calibri"/>
                  </w:rPr>
                </w:pPr>
                <w:r>
                  <w:rPr>
                    <w:rFonts w:ascii="Calibri" w:eastAsia="Calibri" w:hAnsi="Calibri"/>
                  </w:rPr>
                  <w:t>Yes</w:t>
                </w:r>
              </w:p>
            </w:tc>
            <w:tc>
              <w:tcPr>
                <w:tcW w:w="4906" w:type="dxa"/>
              </w:tcPr>
              <w:p w:rsidR="001F4A0E" w:rsidRDefault="00AA4866" w:rsidP="001F4A0E">
                <w:pPr>
                  <w:rPr>
                    <w:rFonts w:ascii="Calibri" w:eastAsia="Calibri" w:hAnsi="Calibri"/>
                  </w:rPr>
                </w:pPr>
                <w:r>
                  <w:rPr>
                    <w:rFonts w:ascii="Calibri" w:eastAsia="Calibri" w:hAnsi="Calibri"/>
                  </w:rPr>
                  <w:t xml:space="preserve">The proposal introduces new residential land. </w:t>
                </w:r>
                <w:r>
                  <w:rPr>
                    <w:rFonts w:ascii="Calibri" w:eastAsia="Calibri" w:hAnsi="Calibri"/>
                  </w:rPr>
                  <w:t>However, this constitutes one block at 1500sqm and has adequate services, including water, sewer and electricity.</w:t>
                </w: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Caravan Parks and Manufactured Home Estates</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Focus Area 7: Industry and Employment</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Focus Area 8: Resources and Energy</w:t>
                </w:r>
              </w:p>
            </w:tc>
            <w:tc>
              <w:tcPr>
                <w:tcW w:w="1365" w:type="dxa"/>
              </w:tcPr>
              <w:p w:rsidR="001F4A0E" w:rsidRDefault="00AA4866" w:rsidP="001F4A0E">
                <w:pPr>
                  <w:rPr>
                    <w:rFonts w:ascii="Calibri" w:eastAsia="Calibri" w:hAnsi="Calibri"/>
                  </w:rPr>
                </w:pPr>
                <w:r>
                  <w:rPr>
                    <w:rFonts w:ascii="Calibri" w:eastAsia="Calibri" w:hAnsi="Calibri"/>
                  </w:rPr>
                  <w:t>NA</w:t>
                </w:r>
              </w:p>
            </w:tc>
            <w:tc>
              <w:tcPr>
                <w:tcW w:w="4906" w:type="dxa"/>
              </w:tcPr>
              <w:p w:rsidR="001F4A0E" w:rsidRDefault="001F4A0E" w:rsidP="001F4A0E">
                <w:pPr>
                  <w:rPr>
                    <w:rFonts w:ascii="Calibri" w:eastAsia="Calibri" w:hAnsi="Calibri"/>
                  </w:rPr>
                </w:pPr>
              </w:p>
            </w:tc>
          </w:tr>
          <w:tr w:rsidR="00A53722" w:rsidTr="3D8692C1">
            <w:tc>
              <w:tcPr>
                <w:tcW w:w="2745" w:type="dxa"/>
              </w:tcPr>
              <w:p w:rsidR="001F4A0E" w:rsidRDefault="00AA4866" w:rsidP="001F4A0E">
                <w:pPr>
                  <w:rPr>
                    <w:rFonts w:ascii="Calibri" w:eastAsia="Calibri" w:hAnsi="Calibri"/>
                  </w:rPr>
                </w:pPr>
                <w:r>
                  <w:rPr>
                    <w:rFonts w:ascii="Calibri" w:eastAsia="Calibri" w:hAnsi="Calibri"/>
                  </w:rPr>
                  <w:t xml:space="preserve">Rural </w:t>
                </w:r>
                <w:r>
                  <w:rPr>
                    <w:rFonts w:ascii="Calibri" w:eastAsia="Calibri" w:hAnsi="Calibri"/>
                  </w:rPr>
                  <w:t xml:space="preserve">Zones </w:t>
                </w:r>
              </w:p>
            </w:tc>
            <w:tc>
              <w:tcPr>
                <w:tcW w:w="1365" w:type="dxa"/>
              </w:tcPr>
              <w:p w:rsidR="001F4A0E" w:rsidRDefault="00AA4866" w:rsidP="644A6894">
                <w:pPr>
                  <w:spacing w:line="259" w:lineRule="auto"/>
                  <w:rPr>
                    <w:rFonts w:ascii="Calibri" w:eastAsia="Calibri" w:hAnsi="Calibri"/>
                  </w:rPr>
                </w:pPr>
                <w:r>
                  <w:rPr>
                    <w:rFonts w:ascii="Calibri" w:eastAsia="Calibri" w:hAnsi="Calibri"/>
                  </w:rPr>
                  <w:t>Yes, with justification</w:t>
                </w:r>
              </w:p>
            </w:tc>
            <w:tc>
              <w:tcPr>
                <w:tcW w:w="4906" w:type="dxa"/>
              </w:tcPr>
              <w:p w:rsidR="001F4A0E" w:rsidRDefault="00AA4866" w:rsidP="001F4A0E">
                <w:pPr>
                  <w:rPr>
                    <w:rFonts w:ascii="Calibri" w:eastAsia="Calibri" w:hAnsi="Calibri"/>
                  </w:rPr>
                </w:pPr>
                <w:r>
                  <w:rPr>
                    <w:rFonts w:ascii="Calibri" w:eastAsia="Calibri" w:hAnsi="Calibri"/>
                  </w:rPr>
                  <w:t>The proposal proposes to rezone 1500sqm of rural land (RU3 Forestry) to residential land. This land is in town and has all appropriate services, and is not used for an agricultural purpose. It is therefore considered unreason</w:t>
                </w:r>
                <w:r>
                  <w:rPr>
                    <w:rFonts w:ascii="Calibri" w:eastAsia="Calibri" w:hAnsi="Calibri"/>
                  </w:rPr>
                  <w:t xml:space="preserve">able to require compliance with this direction. </w:t>
                </w:r>
              </w:p>
            </w:tc>
          </w:tr>
          <w:tr w:rsidR="00A53722" w:rsidTr="3D8692C1">
            <w:trPr>
              <w:trHeight w:val="300"/>
            </w:trPr>
            <w:tc>
              <w:tcPr>
                <w:tcW w:w="2745" w:type="dxa"/>
              </w:tcPr>
              <w:p w:rsidR="5EC56B87" w:rsidRDefault="00AA4866" w:rsidP="644A6894">
                <w:pPr>
                  <w:rPr>
                    <w:rFonts w:ascii="Calibri" w:eastAsia="Calibri" w:hAnsi="Calibri"/>
                  </w:rPr>
                </w:pPr>
                <w:r>
                  <w:rPr>
                    <w:rFonts w:ascii="Calibri" w:eastAsia="Calibri" w:hAnsi="Calibri"/>
                  </w:rPr>
                  <w:t>Rural Lands</w:t>
                </w:r>
              </w:p>
            </w:tc>
            <w:tc>
              <w:tcPr>
                <w:tcW w:w="1365" w:type="dxa"/>
              </w:tcPr>
              <w:p w:rsidR="5EC56B87" w:rsidRDefault="00AA4866" w:rsidP="644A6894">
                <w:pPr>
                  <w:spacing w:line="259" w:lineRule="auto"/>
                  <w:rPr>
                    <w:rFonts w:ascii="Calibri" w:eastAsia="Calibri" w:hAnsi="Calibri"/>
                  </w:rPr>
                </w:pPr>
                <w:r>
                  <w:rPr>
                    <w:rFonts w:ascii="Calibri" w:eastAsia="Calibri" w:hAnsi="Calibri"/>
                  </w:rPr>
                  <w:t>Yes, with justification</w:t>
                </w:r>
              </w:p>
              <w:p w:rsidR="644A6894" w:rsidRDefault="644A6894" w:rsidP="644A6894">
                <w:pPr>
                  <w:spacing w:line="259" w:lineRule="auto"/>
                  <w:rPr>
                    <w:rFonts w:ascii="Calibri" w:eastAsia="Calibri" w:hAnsi="Calibri"/>
                  </w:rPr>
                </w:pPr>
              </w:p>
            </w:tc>
            <w:tc>
              <w:tcPr>
                <w:tcW w:w="4906" w:type="dxa"/>
              </w:tcPr>
              <w:p w:rsidR="5EC56B87" w:rsidRDefault="00AA4866" w:rsidP="644A6894">
                <w:pPr>
                  <w:rPr>
                    <w:rFonts w:ascii="Calibri" w:eastAsia="Calibri" w:hAnsi="Calibri"/>
                  </w:rPr>
                </w:pPr>
                <w:r>
                  <w:rPr>
                    <w:rFonts w:ascii="Calibri" w:eastAsia="Calibri" w:hAnsi="Calibri"/>
                  </w:rPr>
                  <w:t>The proposal seeks to rezone land that is technically currently zoned rural (RU3 Forestry). However, the land is no longer owned by Forestry Corporation and is not used for agricultural purposes, except the storage of vehicles associated with the maintenan</w:t>
                </w:r>
                <w:r>
                  <w:rPr>
                    <w:rFonts w:ascii="Calibri" w:eastAsia="Calibri" w:hAnsi="Calibri"/>
                  </w:rPr>
                  <w:t xml:space="preserve">ce depot. This use will be retained. As the site is being rezoned to RE1 Public Recreation, it will be a far more logical use of the size than preserving its RU3 status. </w:t>
                </w:r>
                <w:r w:rsidR="6E3A94D2">
                  <w:rPr>
                    <w:rFonts w:ascii="Calibri" w:eastAsia="Calibri" w:hAnsi="Calibri"/>
                  </w:rPr>
                  <w:t>The site is less than 2 hectares and within the urban area of Forbes, and is therefore not suitable for any agricultural use. It is not reasonable to require compliance with this direction.</w:t>
                </w:r>
              </w:p>
            </w:tc>
          </w:tr>
        </w:tbl>
        <w:p w:rsidR="00C00B31" w:rsidRDefault="00C00B31" w:rsidP="00C00B31">
          <w:pPr>
            <w:keepNext/>
            <w:keepLines/>
            <w:spacing w:before="40" w:line="259" w:lineRule="auto"/>
            <w:outlineLvl w:val="1"/>
            <w:rPr>
              <w:rFonts w:ascii="Calibri Light" w:hAnsi="Calibri Light"/>
              <w:color w:val="2F5496"/>
              <w:sz w:val="26"/>
              <w:szCs w:val="26"/>
              <w:lang w:val="en-AU"/>
            </w:rPr>
          </w:pPr>
        </w:p>
        <w:p w:rsidR="001F4A0E" w:rsidRPr="009C3A30" w:rsidRDefault="00AA4866" w:rsidP="00C00B31">
          <w:pPr>
            <w:keepNext/>
            <w:keepLines/>
            <w:spacing w:before="40" w:line="259" w:lineRule="auto"/>
            <w:outlineLvl w:val="1"/>
            <w:rPr>
              <w:rFonts w:ascii="Calibri Light" w:hAnsi="Calibri Light"/>
              <w:color w:val="2F5496"/>
              <w:sz w:val="26"/>
              <w:szCs w:val="26"/>
              <w:lang w:val="en-AU"/>
            </w:rPr>
          </w:pPr>
          <w:bookmarkStart w:id="8" w:name="_Toc128751527"/>
          <w:r w:rsidRPr="009C3A30">
            <w:rPr>
              <w:rFonts w:ascii="Calibri Light" w:hAnsi="Calibri Light"/>
              <w:color w:val="2F5496"/>
              <w:sz w:val="26"/>
              <w:szCs w:val="26"/>
              <w:lang w:val="en-AU"/>
            </w:rPr>
            <w:t>Environmental, Social and Economic Impact</w:t>
          </w:r>
          <w:bookmarkEnd w:id="8"/>
          <w:r w:rsidRPr="009C3A30">
            <w:rPr>
              <w:rFonts w:ascii="Calibri Light" w:hAnsi="Calibri Light"/>
              <w:color w:val="2F5496"/>
              <w:sz w:val="26"/>
              <w:szCs w:val="26"/>
              <w:lang w:val="en-AU"/>
            </w:rPr>
            <w:t xml:space="preserve"> </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Is there any likelihood that critical habitat or threatened species, populations or ecological communities,</w:t>
          </w:r>
          <w:r>
            <w:rPr>
              <w:rFonts w:ascii="Calibri Light" w:hAnsi="Calibri Light"/>
              <w:i/>
              <w:iCs/>
              <w:color w:val="2F5496"/>
              <w:sz w:val="22"/>
              <w:szCs w:val="22"/>
              <w:lang w:val="en-AU"/>
            </w:rPr>
            <w:t xml:space="preserve"> or their habitat will be adversely affected?</w:t>
          </w:r>
        </w:p>
        <w:p w:rsidR="41440CC5"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No. The land has habitat associated with the urban forest that, while not designated as a critical habitat, is of general importance and Council proposes to retain the urban forest.</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Are there any other likely e</w:t>
          </w:r>
          <w:r>
            <w:rPr>
              <w:rFonts w:ascii="Calibri Light" w:hAnsi="Calibri Light"/>
              <w:i/>
              <w:iCs/>
              <w:color w:val="2F5496"/>
              <w:sz w:val="22"/>
              <w:szCs w:val="22"/>
              <w:lang w:val="en-AU"/>
            </w:rPr>
            <w:t>nvironmental effects of the planning proposal and how are they proposed to be managed?</w:t>
          </w:r>
        </w:p>
        <w:p w:rsidR="585CE11B" w:rsidRDefault="00AA4866" w:rsidP="3D8692C1">
          <w:pPr>
            <w:spacing w:after="160" w:line="259" w:lineRule="auto"/>
            <w:rPr>
              <w:rFonts w:ascii="Calibri" w:eastAsia="Calibri" w:hAnsi="Calibri"/>
              <w:sz w:val="22"/>
              <w:szCs w:val="22"/>
              <w:lang w:val="en-AU"/>
            </w:rPr>
          </w:pPr>
          <w:r>
            <w:rPr>
              <w:rFonts w:ascii="Calibri" w:eastAsia="Calibri" w:hAnsi="Calibri"/>
              <w:sz w:val="22"/>
              <w:szCs w:val="22"/>
              <w:lang w:val="en-AU"/>
            </w:rPr>
            <w:t>The site is flood liable, being low hazard flood fringe in its entirety. As the proposal is not increasing density of the site or changing the existing uses it is not co</w:t>
          </w:r>
          <w:r>
            <w:rPr>
              <w:rFonts w:ascii="Calibri" w:eastAsia="Calibri" w:hAnsi="Calibri"/>
              <w:sz w:val="22"/>
              <w:szCs w:val="22"/>
              <w:lang w:val="en-AU"/>
            </w:rPr>
            <w:t xml:space="preserve">nsidered that the proposal will have an unreasonable impact on flooding. Any future development will continue to be managed via the controls of Councils Development Control Plan.  </w:t>
          </w:r>
        </w:p>
        <w:p w:rsidR="001F4A0E" w:rsidRPr="002D4567"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t xml:space="preserve">There are no other likely environmental effects anticipated as part of the </w:t>
          </w:r>
          <w:r>
            <w:rPr>
              <w:rFonts w:ascii="Calibri" w:eastAsia="Calibri" w:hAnsi="Calibri"/>
              <w:sz w:val="22"/>
              <w:szCs w:val="22"/>
              <w:lang w:val="en-AU"/>
            </w:rPr>
            <w:t>planning proposal</w:t>
          </w:r>
          <w:r w:rsidR="2CDF7A04">
            <w:rPr>
              <w:rFonts w:ascii="Calibri" w:eastAsia="Calibri" w:hAnsi="Calibri"/>
              <w:sz w:val="22"/>
              <w:szCs w:val="22"/>
              <w:lang w:val="en-AU"/>
            </w:rPr>
            <w:t xml:space="preserve"> as it is not proposed to change the use of any of the land.</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Has the planning proposal adequately addressed any social and economic effects?</w:t>
          </w:r>
        </w:p>
        <w:p w:rsidR="001F4A0E" w:rsidRDefault="00AA4866">
          <w:pPr>
            <w:spacing w:after="160" w:line="259" w:lineRule="auto"/>
            <w:rPr>
              <w:rFonts w:ascii="Calibri" w:eastAsia="Calibri" w:hAnsi="Calibri"/>
              <w:sz w:val="22"/>
              <w:szCs w:val="22"/>
              <w:lang w:val="en-AU"/>
            </w:rPr>
          </w:pPr>
          <w:r>
            <w:rPr>
              <w:rFonts w:ascii="Calibri" w:eastAsia="Calibri" w:hAnsi="Calibri"/>
              <w:sz w:val="22"/>
              <w:szCs w:val="22"/>
              <w:lang w:val="en-AU"/>
            </w:rPr>
            <w:t xml:space="preserve">An AHIMS search has been conducted, and no </w:t>
          </w:r>
          <w:r w:rsidR="00C00B31">
            <w:rPr>
              <w:rFonts w:ascii="Calibri" w:eastAsia="Calibri" w:hAnsi="Calibri"/>
              <w:sz w:val="22"/>
              <w:szCs w:val="22"/>
              <w:lang w:val="en-AU"/>
            </w:rPr>
            <w:t xml:space="preserve">Aboriginal </w:t>
          </w:r>
          <w:r>
            <w:rPr>
              <w:rFonts w:ascii="Calibri" w:eastAsia="Calibri" w:hAnsi="Calibri"/>
              <w:sz w:val="22"/>
              <w:szCs w:val="22"/>
              <w:lang w:val="en-AU"/>
            </w:rPr>
            <w:t xml:space="preserve">heritage items have been identified on any of the land subject to the planning proposal. </w:t>
          </w:r>
          <w:r w:rsidR="0824A01D">
            <w:rPr>
              <w:rFonts w:ascii="Calibri" w:eastAsia="Calibri" w:hAnsi="Calibri"/>
              <w:sz w:val="22"/>
              <w:szCs w:val="22"/>
              <w:lang w:val="en-AU"/>
            </w:rPr>
            <w:t xml:space="preserve">No development is proposed, and therefore the proposal does </w:t>
          </w:r>
          <w:r>
            <w:rPr>
              <w:rFonts w:ascii="Calibri" w:eastAsia="Calibri" w:hAnsi="Calibri"/>
              <w:sz w:val="22"/>
              <w:szCs w:val="22"/>
              <w:lang w:val="en-AU"/>
            </w:rPr>
            <w:t>not meet the thresholds for a due diligence assessment.</w:t>
          </w:r>
        </w:p>
        <w:p w:rsidR="00E72C6F" w:rsidRPr="00E72C6F" w:rsidRDefault="00AA4866">
          <w:pPr>
            <w:spacing w:after="160" w:line="259" w:lineRule="auto"/>
            <w:rPr>
              <w:rFonts w:ascii="Calibri" w:eastAsia="Calibri" w:hAnsi="Calibri"/>
              <w:sz w:val="22"/>
              <w:szCs w:val="22"/>
              <w:lang w:val="en-AU"/>
            </w:rPr>
          </w:pPr>
          <w:r>
            <w:rPr>
              <w:rFonts w:ascii="Calibri" w:eastAsia="Calibri" w:hAnsi="Calibri"/>
              <w:sz w:val="22"/>
              <w:szCs w:val="22"/>
              <w:lang w:val="en-AU"/>
            </w:rPr>
            <w:t xml:space="preserve">No biodiversity is proposed to be removed, and therefore the </w:t>
          </w:r>
          <w:r>
            <w:rPr>
              <w:rFonts w:ascii="Calibri" w:eastAsia="Calibri" w:hAnsi="Calibri"/>
              <w:i/>
              <w:sz w:val="22"/>
              <w:szCs w:val="22"/>
              <w:lang w:val="en-AU"/>
            </w:rPr>
            <w:t xml:space="preserve">Biodiversity Conservation Act 2017 </w:t>
          </w:r>
          <w:r>
            <w:rPr>
              <w:rFonts w:ascii="Calibri" w:eastAsia="Calibri" w:hAnsi="Calibri"/>
              <w:sz w:val="22"/>
              <w:szCs w:val="22"/>
              <w:lang w:val="en-AU"/>
            </w:rPr>
            <w:t>does not apply to the proposal.</w:t>
          </w:r>
        </w:p>
        <w:p w:rsidR="7FE8F1F6"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There is significant community benefit in retaining the Community Garden and the Urban Forest for generations to come, and there</w:t>
          </w:r>
          <w:r>
            <w:rPr>
              <w:rFonts w:ascii="Calibri" w:eastAsia="Calibri" w:hAnsi="Calibri"/>
              <w:sz w:val="22"/>
              <w:szCs w:val="22"/>
              <w:lang w:val="en-AU"/>
            </w:rPr>
            <w:t>fore it is most appropriate that this area is zoned RE1 Public Recreation so that it remains in the hands of Council.</w:t>
          </w:r>
        </w:p>
        <w:p w:rsidR="001F4A0E" w:rsidRDefault="00AA4866" w:rsidP="001F4A0E">
          <w:pPr>
            <w:keepNext/>
            <w:keepLines/>
            <w:spacing w:before="40" w:line="259" w:lineRule="auto"/>
            <w:outlineLvl w:val="3"/>
            <w:rPr>
              <w:rFonts w:ascii="Calibri Light" w:hAnsi="Calibri Light"/>
              <w:i/>
              <w:iCs/>
              <w:color w:val="2F5496"/>
              <w:sz w:val="22"/>
              <w:szCs w:val="22"/>
              <w:lang w:val="en-AU"/>
            </w:rPr>
          </w:pPr>
          <w:r>
            <w:rPr>
              <w:rFonts w:ascii="Calibri Light" w:hAnsi="Calibri Light"/>
              <w:i/>
              <w:iCs/>
              <w:color w:val="2F5496"/>
              <w:sz w:val="22"/>
              <w:szCs w:val="22"/>
              <w:lang w:val="en-AU"/>
            </w:rPr>
            <w:t>Is there adequate public infrastructure for the planning proposal?</w:t>
          </w:r>
        </w:p>
        <w:p w:rsidR="42370791"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Yes. The site is connected to water, sewer and electricity.</w:t>
          </w:r>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9" w:name="_Toc128751528"/>
          <w:r>
            <w:rPr>
              <w:rFonts w:ascii="Calibri Light" w:hAnsi="Calibri Light"/>
              <w:color w:val="2F5496"/>
              <w:sz w:val="26"/>
              <w:szCs w:val="26"/>
              <w:lang w:val="en-AU"/>
            </w:rPr>
            <w:t>Mapping</w:t>
          </w:r>
          <w:bookmarkEnd w:id="9"/>
        </w:p>
        <w:p w:rsidR="3CF9312C"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Yes</w:t>
          </w:r>
          <w:r>
            <w:rPr>
              <w:rFonts w:ascii="Calibri" w:eastAsia="Calibri" w:hAnsi="Calibri"/>
              <w:sz w:val="22"/>
              <w:szCs w:val="22"/>
              <w:lang w:val="en-AU"/>
            </w:rPr>
            <w:t>, the land use zone maps are required to be changed to reflect the proposal. Council will engage Department of Planning and Environment to make this change.</w:t>
          </w:r>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10" w:name="_Toc128751529"/>
          <w:r>
            <w:rPr>
              <w:rFonts w:ascii="Calibri Light" w:hAnsi="Calibri Light"/>
              <w:color w:val="2F5496"/>
              <w:sz w:val="26"/>
              <w:szCs w:val="26"/>
              <w:lang w:val="en-AU"/>
            </w:rPr>
            <w:t>Community Consultation</w:t>
          </w:r>
          <w:bookmarkEnd w:id="10"/>
          <w:r>
            <w:rPr>
              <w:rFonts w:ascii="Calibri Light" w:hAnsi="Calibri Light"/>
              <w:color w:val="2F5496"/>
              <w:sz w:val="26"/>
              <w:szCs w:val="26"/>
              <w:lang w:val="en-AU"/>
            </w:rPr>
            <w:t xml:space="preserve"> </w:t>
          </w:r>
        </w:p>
        <w:p w:rsidR="3244DC82"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Council has spoken to the Riverside Community Garden Inc who support retent</w:t>
          </w:r>
          <w:r>
            <w:rPr>
              <w:rFonts w:ascii="Calibri" w:eastAsia="Calibri" w:hAnsi="Calibri"/>
              <w:sz w:val="22"/>
              <w:szCs w:val="22"/>
              <w:lang w:val="en-AU"/>
            </w:rPr>
            <w:t>ion of the Community Garden and Urban Forest.</w:t>
          </w:r>
        </w:p>
        <w:p w:rsidR="3244DC82" w:rsidRDefault="00AA4866" w:rsidP="644A6894">
          <w:pPr>
            <w:spacing w:after="160" w:line="259" w:lineRule="auto"/>
            <w:rPr>
              <w:rFonts w:ascii="Calibri" w:eastAsia="Calibri" w:hAnsi="Calibri"/>
              <w:sz w:val="22"/>
              <w:szCs w:val="22"/>
              <w:lang w:val="en-AU"/>
            </w:rPr>
          </w:pPr>
          <w:r>
            <w:rPr>
              <w:rFonts w:ascii="Calibri" w:eastAsia="Calibri" w:hAnsi="Calibri"/>
              <w:sz w:val="22"/>
              <w:szCs w:val="22"/>
              <w:lang w:val="en-AU"/>
            </w:rPr>
            <w:t xml:space="preserve">It is anticipated that the proposal </w:t>
          </w:r>
          <w:r w:rsidR="00C00B31">
            <w:rPr>
              <w:rFonts w:ascii="Calibri" w:eastAsia="Calibri" w:hAnsi="Calibri"/>
              <w:sz w:val="22"/>
              <w:szCs w:val="22"/>
              <w:lang w:val="en-AU"/>
            </w:rPr>
            <w:t>will be</w:t>
          </w:r>
          <w:r>
            <w:rPr>
              <w:rFonts w:ascii="Calibri" w:eastAsia="Calibri" w:hAnsi="Calibri"/>
              <w:sz w:val="22"/>
              <w:szCs w:val="22"/>
              <w:lang w:val="en-AU"/>
            </w:rPr>
            <w:t xml:space="preserve"> publicly exhibited for a period of 28 days.</w:t>
          </w:r>
        </w:p>
        <w:p w:rsidR="001F4A0E" w:rsidRPr="007B16C9" w:rsidRDefault="00AA4866" w:rsidP="001F4A0E">
          <w:pPr>
            <w:keepNext/>
            <w:keepLines/>
            <w:spacing w:before="40" w:line="259" w:lineRule="auto"/>
            <w:outlineLvl w:val="1"/>
            <w:rPr>
              <w:rFonts w:ascii="Calibri Light" w:hAnsi="Calibri Light"/>
              <w:color w:val="2F5496"/>
              <w:sz w:val="26"/>
              <w:szCs w:val="26"/>
              <w:lang w:val="en-AU"/>
            </w:rPr>
          </w:pPr>
          <w:bookmarkStart w:id="11" w:name="_Toc128751530"/>
          <w:r>
            <w:rPr>
              <w:rFonts w:ascii="Calibri Light" w:hAnsi="Calibri Light"/>
              <w:color w:val="2F5496"/>
              <w:sz w:val="26"/>
              <w:szCs w:val="26"/>
              <w:lang w:val="en-AU"/>
            </w:rPr>
            <w:t>Project Timeline</w:t>
          </w:r>
          <w:bookmarkEnd w:id="11"/>
        </w:p>
        <w:tbl>
          <w:tblPr>
            <w:tblStyle w:val="TableGrid"/>
            <w:tblW w:w="0" w:type="auto"/>
            <w:tblLook w:val="04A0" w:firstRow="1" w:lastRow="0" w:firstColumn="1" w:lastColumn="0" w:noHBand="0" w:noVBand="1"/>
          </w:tblPr>
          <w:tblGrid>
            <w:gridCol w:w="4508"/>
            <w:gridCol w:w="4508"/>
          </w:tblGrid>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Consideration by Council &amp; Council Decision</w:t>
                </w:r>
              </w:p>
            </w:tc>
            <w:tc>
              <w:tcPr>
                <w:tcW w:w="4508" w:type="dxa"/>
              </w:tcPr>
              <w:p w:rsidR="001F4A0E" w:rsidRDefault="00AA4866" w:rsidP="644A6894">
                <w:pPr>
                  <w:spacing w:line="259" w:lineRule="auto"/>
                  <w:rPr>
                    <w:rFonts w:ascii="Calibri" w:eastAsia="Calibri" w:hAnsi="Calibri"/>
                  </w:rPr>
                </w:pPr>
                <w:r>
                  <w:rPr>
                    <w:rFonts w:ascii="Calibri" w:eastAsia="Calibri" w:hAnsi="Calibri"/>
                  </w:rPr>
                  <w:t>April 2023</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 xml:space="preserve">Gateway Determination </w:t>
                </w:r>
              </w:p>
            </w:tc>
            <w:tc>
              <w:tcPr>
                <w:tcW w:w="4508" w:type="dxa"/>
              </w:tcPr>
              <w:p w:rsidR="001F4A0E" w:rsidRDefault="00AA4866" w:rsidP="644A6894">
                <w:pPr>
                  <w:spacing w:line="259" w:lineRule="auto"/>
                  <w:rPr>
                    <w:rFonts w:ascii="Calibri" w:eastAsia="Calibri" w:hAnsi="Calibri"/>
                  </w:rPr>
                </w:pPr>
                <w:r>
                  <w:rPr>
                    <w:rFonts w:ascii="Calibri" w:eastAsia="Calibri" w:hAnsi="Calibri"/>
                  </w:rPr>
                  <w:t>June 2023</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 xml:space="preserve">Public </w:t>
                </w:r>
                <w:r w:rsidRPr="007B16C9">
                  <w:rPr>
                    <w:rFonts w:ascii="Calibri" w:eastAsia="Calibri" w:hAnsi="Calibri"/>
                    <w:b/>
                  </w:rPr>
                  <w:t>Exhibition</w:t>
                </w:r>
              </w:p>
            </w:tc>
            <w:tc>
              <w:tcPr>
                <w:tcW w:w="4508" w:type="dxa"/>
              </w:tcPr>
              <w:p w:rsidR="001F4A0E" w:rsidRDefault="00AA4866" w:rsidP="644A6894">
                <w:pPr>
                  <w:spacing w:line="259" w:lineRule="auto"/>
                  <w:rPr>
                    <w:rFonts w:ascii="Calibri" w:eastAsia="Calibri" w:hAnsi="Calibri"/>
                  </w:rPr>
                </w:pPr>
                <w:r>
                  <w:rPr>
                    <w:rFonts w:ascii="Calibri" w:eastAsia="Calibri" w:hAnsi="Calibri"/>
                  </w:rPr>
                  <w:t>July – August 2023</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Public Hearing</w:t>
                </w:r>
              </w:p>
            </w:tc>
            <w:tc>
              <w:tcPr>
                <w:tcW w:w="4508" w:type="dxa"/>
              </w:tcPr>
              <w:p w:rsidR="001F4A0E" w:rsidRDefault="00AA4866" w:rsidP="644A6894">
                <w:pPr>
                  <w:spacing w:line="259" w:lineRule="auto"/>
                  <w:rPr>
                    <w:rFonts w:ascii="Calibri" w:eastAsia="Calibri" w:hAnsi="Calibri"/>
                  </w:rPr>
                </w:pPr>
                <w:r>
                  <w:rPr>
                    <w:rFonts w:ascii="Calibri" w:eastAsia="Calibri" w:hAnsi="Calibri"/>
                  </w:rPr>
                  <w:t>NA</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Consideration of submissions</w:t>
                </w:r>
              </w:p>
            </w:tc>
            <w:tc>
              <w:tcPr>
                <w:tcW w:w="4508" w:type="dxa"/>
              </w:tcPr>
              <w:p w:rsidR="001F4A0E" w:rsidRDefault="00AA4866" w:rsidP="644A6894">
                <w:pPr>
                  <w:spacing w:line="259" w:lineRule="auto"/>
                  <w:rPr>
                    <w:rFonts w:ascii="Calibri" w:eastAsia="Calibri" w:hAnsi="Calibri"/>
                  </w:rPr>
                </w:pPr>
                <w:r>
                  <w:rPr>
                    <w:rFonts w:ascii="Calibri" w:eastAsia="Calibri" w:hAnsi="Calibri"/>
                  </w:rPr>
                  <w:t>August 2023</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Post-exhibition review by Council</w:t>
                </w:r>
              </w:p>
            </w:tc>
            <w:tc>
              <w:tcPr>
                <w:tcW w:w="4508" w:type="dxa"/>
              </w:tcPr>
              <w:p w:rsidR="001F4A0E" w:rsidRDefault="00AA4866" w:rsidP="644A6894">
                <w:pPr>
                  <w:spacing w:line="259" w:lineRule="auto"/>
                  <w:rPr>
                    <w:rFonts w:ascii="Calibri" w:eastAsia="Calibri" w:hAnsi="Calibri"/>
                  </w:rPr>
                </w:pPr>
                <w:r>
                  <w:rPr>
                    <w:rFonts w:ascii="Calibri" w:eastAsia="Calibri" w:hAnsi="Calibri"/>
                  </w:rPr>
                  <w:t>September 2023</w:t>
                </w:r>
              </w:p>
            </w:tc>
          </w:tr>
          <w:tr w:rsidR="00A53722" w:rsidTr="644A6894">
            <w:tc>
              <w:tcPr>
                <w:tcW w:w="4508" w:type="dxa"/>
              </w:tcPr>
              <w:p w:rsidR="001F4A0E" w:rsidRPr="007B16C9" w:rsidRDefault="00AA4866" w:rsidP="001F4A0E">
                <w:pPr>
                  <w:rPr>
                    <w:rFonts w:ascii="Calibri" w:eastAsia="Calibri" w:hAnsi="Calibri"/>
                    <w:b/>
                  </w:rPr>
                </w:pPr>
                <w:r w:rsidRPr="007B16C9">
                  <w:rPr>
                    <w:rFonts w:ascii="Calibri" w:eastAsia="Calibri" w:hAnsi="Calibri"/>
                    <w:b/>
                  </w:rPr>
                  <w:t>Finalisation</w:t>
                </w:r>
              </w:p>
            </w:tc>
            <w:tc>
              <w:tcPr>
                <w:tcW w:w="4508" w:type="dxa"/>
              </w:tcPr>
              <w:p w:rsidR="001F4A0E" w:rsidRDefault="00AA4866" w:rsidP="644A6894">
                <w:pPr>
                  <w:spacing w:line="259" w:lineRule="auto"/>
                  <w:rPr>
                    <w:rFonts w:ascii="Calibri" w:eastAsia="Calibri" w:hAnsi="Calibri"/>
                  </w:rPr>
                </w:pPr>
                <w:r>
                  <w:rPr>
                    <w:rFonts w:ascii="Calibri" w:eastAsia="Calibri" w:hAnsi="Calibri"/>
                  </w:rPr>
                  <w:t>September 2023</w:t>
                </w:r>
              </w:p>
            </w:tc>
          </w:tr>
          <w:tr w:rsidR="00A53722" w:rsidTr="644A6894">
            <w:trPr>
              <w:trHeight w:val="64"/>
            </w:trPr>
            <w:tc>
              <w:tcPr>
                <w:tcW w:w="4508" w:type="dxa"/>
              </w:tcPr>
              <w:p w:rsidR="001F4A0E" w:rsidRPr="007B16C9" w:rsidRDefault="00AA4866" w:rsidP="001F4A0E">
                <w:pPr>
                  <w:rPr>
                    <w:rFonts w:ascii="Calibri" w:eastAsia="Calibri" w:hAnsi="Calibri"/>
                    <w:b/>
                  </w:rPr>
                </w:pPr>
                <w:r w:rsidRPr="007B16C9">
                  <w:rPr>
                    <w:rFonts w:ascii="Calibri" w:eastAsia="Calibri" w:hAnsi="Calibri"/>
                    <w:b/>
                  </w:rPr>
                  <w:t>Gazettal of LEP amendment</w:t>
                </w:r>
              </w:p>
            </w:tc>
            <w:tc>
              <w:tcPr>
                <w:tcW w:w="4508" w:type="dxa"/>
              </w:tcPr>
              <w:p w:rsidR="001F4A0E" w:rsidRDefault="00AA4866" w:rsidP="644A6894">
                <w:pPr>
                  <w:spacing w:line="259" w:lineRule="auto"/>
                  <w:rPr>
                    <w:rFonts w:ascii="Calibri" w:eastAsia="Calibri" w:hAnsi="Calibri"/>
                  </w:rPr>
                </w:pPr>
                <w:r>
                  <w:rPr>
                    <w:rFonts w:ascii="Calibri" w:eastAsia="Calibri" w:hAnsi="Calibri"/>
                  </w:rPr>
                  <w:t>September 2023</w:t>
                </w:r>
              </w:p>
            </w:tc>
          </w:tr>
        </w:tbl>
        <w:p w:rsidR="001F4A0E" w:rsidRDefault="001F4A0E" w:rsidP="001F4A0E">
          <w:pPr>
            <w:spacing w:after="160" w:line="259" w:lineRule="auto"/>
            <w:rPr>
              <w:rFonts w:ascii="Calibri" w:eastAsia="Calibri" w:hAnsi="Calibri"/>
              <w:sz w:val="22"/>
              <w:szCs w:val="22"/>
              <w:lang w:val="en-AU"/>
            </w:rPr>
          </w:pPr>
        </w:p>
        <w:p w:rsidR="001F4A0E" w:rsidRDefault="00AA4866" w:rsidP="001F4A0E">
          <w:pPr>
            <w:spacing w:after="160" w:line="259" w:lineRule="auto"/>
            <w:rPr>
              <w:rFonts w:ascii="Calibri" w:eastAsia="Calibri" w:hAnsi="Calibri"/>
              <w:sz w:val="22"/>
              <w:szCs w:val="22"/>
              <w:lang w:val="en-AU"/>
            </w:rPr>
          </w:pPr>
          <w:r>
            <w:rPr>
              <w:rFonts w:ascii="Calibri" w:eastAsia="Calibri" w:hAnsi="Calibri"/>
              <w:sz w:val="22"/>
              <w:szCs w:val="22"/>
              <w:lang w:val="en-AU"/>
            </w:rPr>
            <w:br w:type="page"/>
          </w:r>
        </w:p>
        <w:p w:rsidR="001F4A0E" w:rsidRDefault="00AA4866" w:rsidP="001F4A0E">
          <w:pPr>
            <w:keepNext/>
            <w:keepLines/>
            <w:spacing w:before="40" w:line="259" w:lineRule="auto"/>
            <w:outlineLvl w:val="1"/>
            <w:rPr>
              <w:rFonts w:ascii="Calibri Light" w:hAnsi="Calibri Light"/>
              <w:color w:val="2F5496"/>
              <w:sz w:val="26"/>
              <w:szCs w:val="26"/>
              <w:lang w:val="en-AU"/>
            </w:rPr>
          </w:pPr>
          <w:bookmarkStart w:id="12" w:name="_Toc128751531"/>
          <w:r>
            <w:rPr>
              <w:rFonts w:ascii="Calibri Light" w:hAnsi="Calibri Light"/>
              <w:color w:val="2F5496"/>
              <w:sz w:val="26"/>
              <w:szCs w:val="26"/>
              <w:lang w:val="en-AU"/>
            </w:rPr>
            <w:lastRenderedPageBreak/>
            <w:t>Appendix A –</w:t>
          </w:r>
          <w:r w:rsidR="2B87EA9E">
            <w:rPr>
              <w:rFonts w:ascii="Calibri Light" w:hAnsi="Calibri Light"/>
              <w:color w:val="2F5496"/>
              <w:sz w:val="26"/>
              <w:szCs w:val="26"/>
              <w:lang w:val="en-AU"/>
            </w:rPr>
            <w:t>Site</w:t>
          </w:r>
          <w:r>
            <w:rPr>
              <w:rFonts w:ascii="Calibri Light" w:hAnsi="Calibri Light"/>
              <w:color w:val="2F5496"/>
              <w:sz w:val="26"/>
              <w:szCs w:val="26"/>
              <w:lang w:val="en-AU"/>
            </w:rPr>
            <w:t xml:space="preserve"> photos</w:t>
          </w:r>
          <w:bookmarkEnd w:id="12"/>
        </w:p>
        <w:p w:rsidR="00357F50" w:rsidRDefault="00AA4866" w:rsidP="644A6894">
          <w:pPr>
            <w:spacing w:after="160" w:line="259" w:lineRule="auto"/>
            <w:rPr>
              <w:rFonts w:ascii="Calibri" w:eastAsia="Calibri" w:hAnsi="Calibri"/>
              <w:sz w:val="22"/>
              <w:szCs w:val="22"/>
              <w:lang w:val="en-AU"/>
            </w:rPr>
          </w:pPr>
        </w:p>
      </w:sdtContent>
    </w:sdt>
    <w:p w:rsidR="00AB277F" w:rsidRDefault="00AA4866" w:rsidP="008D3BE0">
      <w:pPr>
        <w:spacing w:after="160" w:line="259" w:lineRule="auto"/>
        <w:jc w:val="center"/>
        <w:rPr>
          <w:rFonts w:ascii="Calibri" w:eastAsia="Calibri" w:hAnsi="Calibri"/>
          <w:i/>
          <w:sz w:val="22"/>
          <w:szCs w:val="22"/>
          <w:lang w:val="en-AU"/>
        </w:rPr>
      </w:pPr>
      <w:r>
        <w:rPr>
          <w:noProof/>
        </w:rPr>
        <w:drawing>
          <wp:inline distT="0" distB="0" distL="0" distR="0">
            <wp:extent cx="6386614" cy="5476875"/>
            <wp:effectExtent l="0" t="0" r="0" b="0"/>
            <wp:docPr id="1" name="Picture 1" descr="C:\Users\elizano\AppData\Local\Microsoft\Windows\INetCache\Content.MSO\FEBA58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38817" name="Picture 1" descr="C:\Users\elizano\AppData\Local\Microsoft\Windows\INetCache\Content.MSO\FEBA58AC.t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95279" cy="5484305"/>
                    </a:xfrm>
                    <a:prstGeom prst="rect">
                      <a:avLst/>
                    </a:prstGeom>
                    <a:noFill/>
                    <a:ln>
                      <a:noFill/>
                    </a:ln>
                  </pic:spPr>
                </pic:pic>
              </a:graphicData>
            </a:graphic>
          </wp:inline>
        </w:drawing>
      </w:r>
      <w:r>
        <w:rPr>
          <w:rFonts w:ascii="Calibri" w:eastAsia="Calibri" w:hAnsi="Calibri" w:cs="Calibri"/>
          <w:color w:val="000000"/>
          <w:sz w:val="22"/>
          <w:szCs w:val="22"/>
          <w:shd w:val="clear" w:color="auto" w:fill="FFFFFF"/>
          <w:lang w:val="en-AU"/>
        </w:rPr>
        <w:br/>
      </w:r>
      <w:r w:rsidR="00C00B31">
        <w:rPr>
          <w:rFonts w:ascii="Calibri" w:eastAsia="Calibri" w:hAnsi="Calibri"/>
          <w:i/>
          <w:sz w:val="22"/>
          <w:szCs w:val="22"/>
          <w:lang w:val="en-AU"/>
        </w:rPr>
        <w:t>Site layout</w:t>
      </w:r>
    </w:p>
    <w:p w:rsidR="00C00B31" w:rsidRDefault="00C00B31" w:rsidP="008D3BE0">
      <w:pPr>
        <w:spacing w:after="160" w:line="259" w:lineRule="auto"/>
        <w:jc w:val="center"/>
        <w:rPr>
          <w:rFonts w:ascii="Calibri" w:eastAsia="Calibri" w:hAnsi="Calibri"/>
          <w:i/>
          <w:sz w:val="22"/>
          <w:szCs w:val="22"/>
          <w:lang w:val="en-AU"/>
        </w:rPr>
      </w:pPr>
    </w:p>
    <w:p w:rsidR="00C00B31" w:rsidRDefault="00AA4866" w:rsidP="008D3BE0">
      <w:pPr>
        <w:spacing w:after="160" w:line="259" w:lineRule="auto"/>
        <w:jc w:val="center"/>
        <w:rPr>
          <w:rFonts w:ascii="Calibri" w:eastAsia="Calibri" w:hAnsi="Calibri"/>
          <w:sz w:val="22"/>
          <w:szCs w:val="22"/>
          <w:lang w:val="en-AU"/>
        </w:rPr>
      </w:pPr>
      <w:r>
        <w:rPr>
          <w:noProof/>
        </w:rPr>
        <w:lastRenderedPageBreak/>
        <w:drawing>
          <wp:inline distT="0" distB="0" distL="0" distR="0">
            <wp:extent cx="5124450" cy="384545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3763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32852" cy="3851760"/>
                    </a:xfrm>
                    <a:prstGeom prst="rect">
                      <a:avLst/>
                    </a:prstGeom>
                    <a:noFill/>
                    <a:ln>
                      <a:noFill/>
                    </a:ln>
                  </pic:spPr>
                </pic:pic>
              </a:graphicData>
            </a:graphic>
          </wp:inline>
        </w:drawing>
      </w:r>
    </w:p>
    <w:p w:rsidR="00C00B31" w:rsidRDefault="00AA4866" w:rsidP="008D3BE0">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Forestry Area</w:t>
      </w:r>
    </w:p>
    <w:p w:rsidR="00C00B31" w:rsidRDefault="00AA4866" w:rsidP="008D3BE0">
      <w:pPr>
        <w:spacing w:after="160" w:line="259" w:lineRule="auto"/>
        <w:jc w:val="center"/>
        <w:rPr>
          <w:rFonts w:ascii="Calibri" w:eastAsia="Calibri" w:hAnsi="Calibri"/>
          <w:i/>
          <w:sz w:val="22"/>
          <w:szCs w:val="22"/>
          <w:lang w:val="en-AU"/>
        </w:rPr>
      </w:pPr>
      <w:r>
        <w:rPr>
          <w:noProof/>
        </w:rPr>
        <w:drawing>
          <wp:inline distT="0" distB="0" distL="0" distR="0">
            <wp:extent cx="5191439" cy="38957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01062"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95122" cy="3898489"/>
                    </a:xfrm>
                    <a:prstGeom prst="rect">
                      <a:avLst/>
                    </a:prstGeom>
                    <a:noFill/>
                    <a:ln>
                      <a:noFill/>
                    </a:ln>
                  </pic:spPr>
                </pic:pic>
              </a:graphicData>
            </a:graphic>
          </wp:inline>
        </w:drawing>
      </w:r>
    </w:p>
    <w:p w:rsidR="00C00B31" w:rsidRDefault="00AA4866" w:rsidP="00C00B31">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A</w:t>
      </w:r>
      <w:r w:rsidRPr="00C00B31">
        <w:rPr>
          <w:rFonts w:ascii="Calibri" w:eastAsia="Calibri" w:hAnsi="Calibri"/>
          <w:i/>
          <w:sz w:val="22"/>
          <w:szCs w:val="22"/>
          <w:lang w:val="en-AU"/>
        </w:rPr>
        <w:t>rboretum</w:t>
      </w:r>
    </w:p>
    <w:p w:rsidR="00C00B31" w:rsidRDefault="00C00B31" w:rsidP="00C00B31">
      <w:pPr>
        <w:spacing w:after="160" w:line="259" w:lineRule="auto"/>
        <w:jc w:val="center"/>
        <w:rPr>
          <w:rFonts w:ascii="Calibri" w:eastAsia="Calibri" w:hAnsi="Calibri"/>
          <w:i/>
          <w:sz w:val="22"/>
          <w:szCs w:val="22"/>
          <w:lang w:val="en-AU"/>
        </w:rPr>
      </w:pPr>
    </w:p>
    <w:p w:rsidR="00C00B31" w:rsidRDefault="00AA4866" w:rsidP="00C00B31">
      <w:pPr>
        <w:spacing w:after="160" w:line="259" w:lineRule="auto"/>
        <w:jc w:val="center"/>
        <w:rPr>
          <w:rFonts w:ascii="Calibri" w:eastAsia="Calibri" w:hAnsi="Calibri"/>
          <w:i/>
          <w:sz w:val="22"/>
          <w:szCs w:val="22"/>
          <w:lang w:val="en-AU"/>
        </w:rPr>
      </w:pPr>
      <w:r>
        <w:rPr>
          <w:noProof/>
        </w:rPr>
        <w:lastRenderedPageBreak/>
        <w:drawing>
          <wp:inline distT="0" distB="0" distL="0" distR="0">
            <wp:extent cx="5229518" cy="392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31861"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34088" cy="3927730"/>
                    </a:xfrm>
                    <a:prstGeom prst="rect">
                      <a:avLst/>
                    </a:prstGeom>
                    <a:noFill/>
                    <a:ln>
                      <a:noFill/>
                    </a:ln>
                  </pic:spPr>
                </pic:pic>
              </a:graphicData>
            </a:graphic>
          </wp:inline>
        </w:drawing>
      </w:r>
    </w:p>
    <w:p w:rsidR="00C00B31" w:rsidRDefault="00AA4866" w:rsidP="00C00B31">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Community Garden Facilities</w:t>
      </w:r>
    </w:p>
    <w:p w:rsidR="00C00B31" w:rsidRDefault="00AA4866" w:rsidP="00C00B31">
      <w:pPr>
        <w:spacing w:after="160" w:line="259" w:lineRule="auto"/>
        <w:jc w:val="center"/>
        <w:rPr>
          <w:rFonts w:ascii="Calibri" w:eastAsia="Calibri" w:hAnsi="Calibri"/>
          <w:i/>
          <w:sz w:val="22"/>
          <w:szCs w:val="22"/>
          <w:lang w:val="en-AU"/>
        </w:rPr>
      </w:pPr>
      <w:r>
        <w:rPr>
          <w:noProof/>
        </w:rPr>
        <w:drawing>
          <wp:inline distT="0" distB="0" distL="0" distR="0">
            <wp:extent cx="5229518"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5618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31768" cy="3925989"/>
                    </a:xfrm>
                    <a:prstGeom prst="rect">
                      <a:avLst/>
                    </a:prstGeom>
                    <a:noFill/>
                    <a:ln>
                      <a:noFill/>
                    </a:ln>
                  </pic:spPr>
                </pic:pic>
              </a:graphicData>
            </a:graphic>
          </wp:inline>
        </w:drawing>
      </w:r>
    </w:p>
    <w:p w:rsidR="00C00B31" w:rsidRDefault="00AA4866" w:rsidP="00C00B31">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Community Garden</w:t>
      </w:r>
    </w:p>
    <w:p w:rsidR="00C00B31" w:rsidRDefault="00C00B31" w:rsidP="00C00B31">
      <w:pPr>
        <w:spacing w:after="160" w:line="259" w:lineRule="auto"/>
        <w:jc w:val="center"/>
        <w:rPr>
          <w:rFonts w:ascii="Calibri" w:eastAsia="Calibri" w:hAnsi="Calibri"/>
          <w:i/>
          <w:sz w:val="22"/>
          <w:szCs w:val="22"/>
          <w:lang w:val="en-AU"/>
        </w:rPr>
      </w:pPr>
    </w:p>
    <w:p w:rsidR="00C00B31" w:rsidRDefault="00AA4866" w:rsidP="00C00B31">
      <w:pPr>
        <w:spacing w:after="160" w:line="259" w:lineRule="auto"/>
        <w:jc w:val="center"/>
        <w:rPr>
          <w:rFonts w:ascii="Calibri" w:eastAsia="Calibri" w:hAnsi="Calibri"/>
          <w:i/>
          <w:sz w:val="22"/>
          <w:szCs w:val="22"/>
          <w:lang w:val="en-AU"/>
        </w:rPr>
      </w:pPr>
      <w:r>
        <w:rPr>
          <w:noProof/>
        </w:rPr>
        <w:lastRenderedPageBreak/>
        <w:drawing>
          <wp:inline distT="0" distB="0" distL="0" distR="0">
            <wp:extent cx="4899500" cy="3676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51129"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06126" cy="3681622"/>
                    </a:xfrm>
                    <a:prstGeom prst="rect">
                      <a:avLst/>
                    </a:prstGeom>
                    <a:noFill/>
                    <a:ln>
                      <a:noFill/>
                    </a:ln>
                  </pic:spPr>
                </pic:pic>
              </a:graphicData>
            </a:graphic>
          </wp:inline>
        </w:drawing>
      </w:r>
    </w:p>
    <w:p w:rsidR="00C00B31" w:rsidRDefault="00AA4866" w:rsidP="00C00B31">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Dwelling House</w:t>
      </w:r>
    </w:p>
    <w:p w:rsidR="00C00B31" w:rsidRDefault="00AA4866" w:rsidP="00C00B31">
      <w:pPr>
        <w:spacing w:after="160" w:line="259" w:lineRule="auto"/>
        <w:jc w:val="center"/>
        <w:rPr>
          <w:rFonts w:ascii="Calibri" w:eastAsia="Calibri" w:hAnsi="Calibri"/>
          <w:i/>
          <w:sz w:val="22"/>
          <w:szCs w:val="22"/>
          <w:lang w:val="en-AU"/>
        </w:rPr>
      </w:pPr>
      <w:r>
        <w:rPr>
          <w:noProof/>
        </w:rPr>
        <w:drawing>
          <wp:inline distT="0" distB="0" distL="0" distR="0">
            <wp:extent cx="5034876" cy="39147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99223181" name="Picture 1"/>
                    <pic:cNvPicPr/>
                  </pic:nvPicPr>
                  <pic:blipFill>
                    <a:blip r:embed="rId16"/>
                    <a:stretch>
                      <a:fillRect/>
                    </a:stretch>
                  </pic:blipFill>
                  <pic:spPr>
                    <a:xfrm>
                      <a:off x="0" y="0"/>
                      <a:ext cx="5054247" cy="3929837"/>
                    </a:xfrm>
                    <a:prstGeom prst="rect">
                      <a:avLst/>
                    </a:prstGeom>
                  </pic:spPr>
                </pic:pic>
              </a:graphicData>
            </a:graphic>
          </wp:inline>
        </w:drawing>
      </w:r>
    </w:p>
    <w:p w:rsidR="00C00B31" w:rsidRDefault="00AA4866" w:rsidP="00C00B31">
      <w:pPr>
        <w:spacing w:after="160" w:line="259" w:lineRule="auto"/>
        <w:jc w:val="center"/>
        <w:rPr>
          <w:rFonts w:ascii="Calibri" w:eastAsia="Calibri" w:hAnsi="Calibri"/>
          <w:i/>
          <w:sz w:val="22"/>
          <w:szCs w:val="22"/>
          <w:lang w:val="en-AU"/>
        </w:rPr>
      </w:pPr>
      <w:r>
        <w:rPr>
          <w:rFonts w:ascii="Calibri" w:eastAsia="Calibri" w:hAnsi="Calibri"/>
          <w:i/>
          <w:sz w:val="22"/>
          <w:szCs w:val="22"/>
          <w:lang w:val="en-AU"/>
        </w:rPr>
        <w:t>Proposed Zone Layout</w:t>
      </w:r>
    </w:p>
    <w:p w:rsidR="00C00B31" w:rsidRPr="00C00B31" w:rsidRDefault="00AA4866" w:rsidP="00C00B31">
      <w:pPr>
        <w:spacing w:after="160" w:line="259" w:lineRule="auto"/>
        <w:jc w:val="center"/>
        <w:rPr>
          <w:rFonts w:ascii="Calibri" w:eastAsia="Calibri" w:hAnsi="Calibri"/>
          <w:i/>
          <w:sz w:val="22"/>
          <w:szCs w:val="22"/>
          <w:lang w:val="en-AU"/>
        </w:rPr>
      </w:pPr>
      <w:r>
        <w:rPr>
          <w:noProof/>
        </w:rPr>
        <w:lastRenderedPageBreak/>
        <w:drawing>
          <wp:inline distT="0" distB="0" distL="0" distR="0">
            <wp:extent cx="5731510" cy="49930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87407" name=""/>
                    <pic:cNvPicPr/>
                  </pic:nvPicPr>
                  <pic:blipFill>
                    <a:blip r:embed="rId17"/>
                    <a:stretch>
                      <a:fillRect/>
                    </a:stretch>
                  </pic:blipFill>
                  <pic:spPr>
                    <a:xfrm>
                      <a:off x="0" y="0"/>
                      <a:ext cx="5731510" cy="4993005"/>
                    </a:xfrm>
                    <a:prstGeom prst="rect">
                      <a:avLst/>
                    </a:prstGeom>
                  </pic:spPr>
                </pic:pic>
              </a:graphicData>
            </a:graphic>
          </wp:inline>
        </w:drawing>
      </w:r>
    </w:p>
    <w:sectPr w:rsidR="00C00B31" w:rsidRPr="00C00B31" w:rsidSect="00C00B31">
      <w:headerReference w:type="default" r:id="rId18"/>
      <w:footerReference w:type="default" r:id="rId19"/>
      <w:headerReference w:type="first" r:id="rId20"/>
      <w:footerReference w:type="first" r:id="rId21"/>
      <w:type w:val="continuous"/>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A4866">
      <w:r>
        <w:separator/>
      </w:r>
    </w:p>
  </w:endnote>
  <w:endnote w:type="continuationSeparator" w:id="0">
    <w:p w:rsidR="00000000" w:rsidRDefault="00AA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ans-serif">
    <w:altName w:val="Cambria"/>
    <w:panose1 w:val="00000000000000000000"/>
    <w:charset w:val="00"/>
    <w:family w:val="roman"/>
    <w:notTrueType/>
    <w:pitch w:val="default"/>
  </w:font>
  <w:font w:name="serif">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18819"/>
      <w:docPartObj>
        <w:docPartGallery w:val="Page Numbers (Bottom of Page)"/>
        <w:docPartUnique/>
      </w:docPartObj>
    </w:sdtPr>
    <w:sdtEndPr>
      <w:rPr>
        <w:noProof/>
      </w:rPr>
    </w:sdtEndPr>
    <w:sdtContent>
      <w:p w:rsidR="0032756D" w:rsidRDefault="00AA4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2756D" w:rsidRDefault="00AA4866" w:rsidP="00C00B31">
    <w:pPr>
      <w:pStyle w:val="Header"/>
      <w:ind w:right="-115"/>
    </w:pPr>
    <w:r>
      <w:t>Reymond Street Forestry Area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A53722" w:rsidTr="001F4A0E">
      <w:trPr>
        <w:trHeight w:val="300"/>
      </w:trPr>
      <w:tc>
        <w:tcPr>
          <w:tcW w:w="3005" w:type="dxa"/>
        </w:tcPr>
        <w:p w:rsidR="0032756D" w:rsidRDefault="0032756D" w:rsidP="001F4A0E">
          <w:pPr>
            <w:pStyle w:val="Header"/>
            <w:ind w:left="-115"/>
          </w:pPr>
        </w:p>
      </w:tc>
      <w:tc>
        <w:tcPr>
          <w:tcW w:w="3005" w:type="dxa"/>
        </w:tcPr>
        <w:p w:rsidR="0032756D" w:rsidRDefault="0032756D" w:rsidP="001F4A0E">
          <w:pPr>
            <w:pStyle w:val="Header"/>
            <w:jc w:val="center"/>
          </w:pPr>
        </w:p>
      </w:tc>
      <w:tc>
        <w:tcPr>
          <w:tcW w:w="3005" w:type="dxa"/>
        </w:tcPr>
        <w:p w:rsidR="0032756D" w:rsidRDefault="0032756D" w:rsidP="001F4A0E">
          <w:pPr>
            <w:pStyle w:val="Header"/>
            <w:ind w:right="-115"/>
            <w:jc w:val="right"/>
          </w:pPr>
        </w:p>
      </w:tc>
    </w:tr>
  </w:tbl>
  <w:p w:rsidR="0032756D" w:rsidRDefault="0032756D" w:rsidP="001F4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A4866">
      <w:r>
        <w:separator/>
      </w:r>
    </w:p>
  </w:footnote>
  <w:footnote w:type="continuationSeparator" w:id="0">
    <w:p w:rsidR="00000000" w:rsidRDefault="00AA4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A53722" w:rsidTr="001F4A0E">
      <w:trPr>
        <w:trHeight w:val="300"/>
      </w:trPr>
      <w:tc>
        <w:tcPr>
          <w:tcW w:w="3005" w:type="dxa"/>
        </w:tcPr>
        <w:p w:rsidR="0032756D" w:rsidRDefault="00AA4866" w:rsidP="001F4A0E">
          <w:pPr>
            <w:pStyle w:val="Header"/>
            <w:ind w:left="-115"/>
          </w:pPr>
          <w:r>
            <w:t>Forbes Shire Council</w:t>
          </w:r>
        </w:p>
      </w:tc>
      <w:tc>
        <w:tcPr>
          <w:tcW w:w="3005" w:type="dxa"/>
        </w:tcPr>
        <w:p w:rsidR="0032756D" w:rsidRDefault="0032756D" w:rsidP="001F4A0E">
          <w:pPr>
            <w:pStyle w:val="Header"/>
            <w:jc w:val="center"/>
          </w:pPr>
        </w:p>
      </w:tc>
      <w:tc>
        <w:tcPr>
          <w:tcW w:w="3005" w:type="dxa"/>
        </w:tcPr>
        <w:p w:rsidR="0032756D" w:rsidRDefault="00AA4866" w:rsidP="001F4A0E">
          <w:pPr>
            <w:pStyle w:val="Header"/>
            <w:ind w:right="-115"/>
            <w:jc w:val="right"/>
          </w:pPr>
          <w:r>
            <w:t>Planning Proposal</w:t>
          </w:r>
        </w:p>
      </w:tc>
    </w:tr>
  </w:tbl>
  <w:p w:rsidR="0032756D" w:rsidRDefault="0032756D" w:rsidP="001F4A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A53722" w:rsidTr="001F4A0E">
      <w:trPr>
        <w:trHeight w:val="300"/>
      </w:trPr>
      <w:tc>
        <w:tcPr>
          <w:tcW w:w="3005" w:type="dxa"/>
        </w:tcPr>
        <w:p w:rsidR="0032756D" w:rsidRDefault="0032756D" w:rsidP="001F4A0E">
          <w:pPr>
            <w:pStyle w:val="Header"/>
            <w:ind w:left="-115"/>
          </w:pPr>
        </w:p>
      </w:tc>
      <w:tc>
        <w:tcPr>
          <w:tcW w:w="3005" w:type="dxa"/>
        </w:tcPr>
        <w:p w:rsidR="0032756D" w:rsidRDefault="0032756D" w:rsidP="001F4A0E">
          <w:pPr>
            <w:pStyle w:val="Header"/>
            <w:jc w:val="center"/>
          </w:pPr>
        </w:p>
      </w:tc>
      <w:tc>
        <w:tcPr>
          <w:tcW w:w="3005" w:type="dxa"/>
        </w:tcPr>
        <w:p w:rsidR="0032756D" w:rsidRDefault="0032756D" w:rsidP="001F4A0E">
          <w:pPr>
            <w:pStyle w:val="Header"/>
            <w:ind w:right="-115"/>
            <w:jc w:val="right"/>
          </w:pPr>
        </w:p>
      </w:tc>
    </w:tr>
  </w:tbl>
  <w:p w:rsidR="0032756D" w:rsidRDefault="0032756D" w:rsidP="001F4A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53722"/>
    <w:rsid w:val="000520EE"/>
    <w:rsid w:val="00142B6F"/>
    <w:rsid w:val="001F4A0E"/>
    <w:rsid w:val="00202D84"/>
    <w:rsid w:val="002D4567"/>
    <w:rsid w:val="0032756D"/>
    <w:rsid w:val="00357F50"/>
    <w:rsid w:val="006D0B09"/>
    <w:rsid w:val="007B16C9"/>
    <w:rsid w:val="007D7C73"/>
    <w:rsid w:val="008D3BE0"/>
    <w:rsid w:val="00952737"/>
    <w:rsid w:val="009C3A30"/>
    <w:rsid w:val="00A53722"/>
    <w:rsid w:val="00AA4866"/>
    <w:rsid w:val="00AB277F"/>
    <w:rsid w:val="00AF650B"/>
    <w:rsid w:val="00C00B31"/>
    <w:rsid w:val="00D75E5F"/>
    <w:rsid w:val="00E22597"/>
    <w:rsid w:val="00E72C6F"/>
    <w:rsid w:val="03DB6E51"/>
    <w:rsid w:val="067D7FBA"/>
    <w:rsid w:val="0824A01D"/>
    <w:rsid w:val="0BD661BE"/>
    <w:rsid w:val="0DF0F760"/>
    <w:rsid w:val="0E08D139"/>
    <w:rsid w:val="128B25B7"/>
    <w:rsid w:val="139E7AC8"/>
    <w:rsid w:val="13D9721D"/>
    <w:rsid w:val="18239421"/>
    <w:rsid w:val="1D7DFA84"/>
    <w:rsid w:val="22AE5242"/>
    <w:rsid w:val="2605EAE8"/>
    <w:rsid w:val="2B87EA9E"/>
    <w:rsid w:val="2C5E4832"/>
    <w:rsid w:val="2CDF7A04"/>
    <w:rsid w:val="2D2666F2"/>
    <w:rsid w:val="2D5F7C18"/>
    <w:rsid w:val="300E8157"/>
    <w:rsid w:val="3244DC82"/>
    <w:rsid w:val="32C4DE96"/>
    <w:rsid w:val="341BC11E"/>
    <w:rsid w:val="35453835"/>
    <w:rsid w:val="35B1DE6D"/>
    <w:rsid w:val="35E766F0"/>
    <w:rsid w:val="3BF6AE3D"/>
    <w:rsid w:val="3CF9312C"/>
    <w:rsid w:val="3D8692C1"/>
    <w:rsid w:val="3FCB4EEE"/>
    <w:rsid w:val="40EAE82B"/>
    <w:rsid w:val="41440CC5"/>
    <w:rsid w:val="417474C3"/>
    <w:rsid w:val="42370791"/>
    <w:rsid w:val="441E6C6C"/>
    <w:rsid w:val="44733BBA"/>
    <w:rsid w:val="48BF7842"/>
    <w:rsid w:val="49F780CD"/>
    <w:rsid w:val="4C9CE9BF"/>
    <w:rsid w:val="4DE5313F"/>
    <w:rsid w:val="4ECDF687"/>
    <w:rsid w:val="4F5228A9"/>
    <w:rsid w:val="51FCAAE8"/>
    <w:rsid w:val="527840D3"/>
    <w:rsid w:val="52F4D0D7"/>
    <w:rsid w:val="55B2A892"/>
    <w:rsid w:val="585CE11B"/>
    <w:rsid w:val="5CBA371A"/>
    <w:rsid w:val="5EC56B87"/>
    <w:rsid w:val="5F456D9B"/>
    <w:rsid w:val="618F4AEF"/>
    <w:rsid w:val="643E77D0"/>
    <w:rsid w:val="644A6894"/>
    <w:rsid w:val="66E2EA0F"/>
    <w:rsid w:val="6704F489"/>
    <w:rsid w:val="68C78499"/>
    <w:rsid w:val="6E3A94D2"/>
    <w:rsid w:val="6EBA96E6"/>
    <w:rsid w:val="6FFFB610"/>
    <w:rsid w:val="74C8B7DE"/>
    <w:rsid w:val="77AC8581"/>
    <w:rsid w:val="79927B19"/>
    <w:rsid w:val="7BAE2420"/>
    <w:rsid w:val="7DAA9038"/>
    <w:rsid w:val="7FE8F1F6"/>
    <w:rsid w:val="7FF2F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CA912BF"/>
  <w15:docId w15:val="{C6A44D1F-3113-483A-83DB-9E4ED45E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sans-serif" w:eastAsia="sans-serif" w:hAnsi="sans-serif" w:cs="sans-serif"/>
      <w:b/>
      <w:bCs/>
      <w:color w:val="2C59E0"/>
      <w:kern w:val="36"/>
      <w:sz w:val="32"/>
      <w:szCs w:val="32"/>
    </w:rPr>
  </w:style>
  <w:style w:type="paragraph" w:styleId="Heading2">
    <w:name w:val="heading 2"/>
    <w:basedOn w:val="Normal"/>
    <w:next w:val="Normal"/>
    <w:qFormat/>
    <w:rsid w:val="00EF7B96"/>
    <w:pPr>
      <w:keepNext/>
      <w:spacing w:before="240" w:after="60"/>
      <w:outlineLvl w:val="1"/>
    </w:pPr>
    <w:rPr>
      <w:rFonts w:ascii="sans-serif" w:eastAsia="sans-serif" w:hAnsi="sans-serif" w:cs="sans-serif"/>
      <w:b/>
      <w:bCs/>
      <w:i/>
      <w:iCs/>
      <w:sz w:val="28"/>
      <w:szCs w:val="28"/>
    </w:rPr>
  </w:style>
  <w:style w:type="paragraph" w:styleId="Heading3">
    <w:name w:val="heading 3"/>
    <w:basedOn w:val="Normal"/>
    <w:next w:val="Normal"/>
    <w:qFormat/>
    <w:rsid w:val="00EF7B96"/>
    <w:pPr>
      <w:keepNext/>
      <w:spacing w:before="240" w:after="60"/>
      <w:outlineLvl w:val="2"/>
    </w:pPr>
    <w:rPr>
      <w:rFonts w:ascii="sans-serif" w:eastAsia="sans-serif" w:hAnsi="sans-serif" w:cs="sans-serif"/>
      <w:b/>
      <w:bCs/>
      <w:sz w:val="26"/>
      <w:szCs w:val="26"/>
    </w:rPr>
  </w:style>
  <w:style w:type="paragraph" w:styleId="Heading4">
    <w:name w:val="heading 4"/>
    <w:basedOn w:val="Normal"/>
    <w:next w:val="Normal"/>
    <w:qFormat/>
    <w:rsid w:val="00EF7B96"/>
    <w:pPr>
      <w:keepNext/>
      <w:spacing w:before="240" w:after="60"/>
      <w:outlineLvl w:val="3"/>
    </w:pPr>
    <w:rPr>
      <w:rFonts w:ascii="serif" w:eastAsia="serif" w:hAnsi="serif" w:cs="serif"/>
      <w:b/>
      <w:bCs/>
      <w:sz w:val="28"/>
      <w:szCs w:val="28"/>
    </w:rPr>
  </w:style>
  <w:style w:type="paragraph" w:styleId="Heading5">
    <w:name w:val="heading 5"/>
    <w:basedOn w:val="Normal"/>
    <w:next w:val="Normal"/>
    <w:qFormat/>
    <w:rsid w:val="00EF7B96"/>
    <w:pPr>
      <w:spacing w:before="240" w:after="60"/>
      <w:outlineLvl w:val="4"/>
    </w:pPr>
    <w:rPr>
      <w:rFonts w:ascii="sans-serif" w:eastAsia="sans-serif" w:hAnsi="sans-serif" w:cs="sans-serif"/>
      <w:b/>
      <w:bCs/>
      <w:i/>
      <w:iCs/>
      <w:sz w:val="26"/>
      <w:szCs w:val="26"/>
    </w:rPr>
  </w:style>
  <w:style w:type="paragraph" w:styleId="Heading6">
    <w:name w:val="heading 6"/>
    <w:basedOn w:val="Normal"/>
    <w:next w:val="Normal"/>
    <w:qFormat/>
    <w:rsid w:val="00EF7B96"/>
    <w:pPr>
      <w:spacing w:before="240" w:after="60"/>
      <w:outlineLvl w:val="5"/>
    </w:pPr>
    <w:rPr>
      <w:rFonts w:ascii="serif" w:eastAsia="serif" w:hAnsi="serif" w:cs="serif"/>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WordSection1">
    <w:name w:val="div_WordSection1"/>
    <w:basedOn w:val="Normal"/>
  </w:style>
  <w:style w:type="paragraph" w:customStyle="1" w:styleId="pMsoNormal">
    <w:name w:val="p_MsoNormal"/>
    <w:basedOn w:val="Normal"/>
    <w:rPr>
      <w:rFonts w:ascii="sans-serif" w:eastAsia="sans-serif" w:hAnsi="sans-serif" w:cs="sans-serif"/>
    </w:rPr>
  </w:style>
  <w:style w:type="character" w:customStyle="1" w:styleId="alink">
    <w:name w:val="a_link"/>
    <w:basedOn w:val="DefaultParagraphFont"/>
    <w:rPr>
      <w:color w:val="0000FF"/>
    </w:rPr>
  </w:style>
  <w:style w:type="table" w:customStyle="1" w:styleId="MsoTableGrid0">
    <w:name w:val="MsoTableGrid"/>
    <w:basedOn w:val="TableNormal"/>
    <w:tblPr/>
  </w:style>
  <w:style w:type="paragraph" w:styleId="Header">
    <w:name w:val="header"/>
    <w:basedOn w:val="Normal"/>
    <w:link w:val="HeaderChar"/>
    <w:uiPriority w:val="99"/>
    <w:unhideWhenUsed/>
    <w:rsid w:val="001F4A0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F4A0E"/>
    <w:rPr>
      <w:rFonts w:asciiTheme="minorHAnsi" w:eastAsiaTheme="minorHAnsi" w:hAnsiTheme="minorHAnsi" w:cstheme="minorBidi"/>
      <w:sz w:val="22"/>
      <w:szCs w:val="22"/>
    </w:rPr>
  </w:style>
  <w:style w:type="paragraph" w:styleId="Footer">
    <w:name w:val="footer"/>
    <w:basedOn w:val="Normal"/>
    <w:link w:val="FooterChar"/>
    <w:uiPriority w:val="99"/>
    <w:unhideWhenUsed/>
    <w:rsid w:val="001F4A0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F4A0E"/>
    <w:rPr>
      <w:rFonts w:asciiTheme="minorHAnsi" w:eastAsiaTheme="minorHAnsi" w:hAnsiTheme="minorHAnsi" w:cstheme="minorBidi"/>
      <w:sz w:val="22"/>
      <w:szCs w:val="22"/>
    </w:rPr>
  </w:style>
  <w:style w:type="paragraph" w:styleId="NoSpacing">
    <w:name w:val="No Spacing"/>
    <w:link w:val="NoSpacingChar"/>
    <w:uiPriority w:val="1"/>
    <w:qFormat/>
    <w:rsid w:val="001F4A0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F4A0E"/>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F4A0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Hyperlink">
    <w:name w:val="Hyperlink"/>
    <w:basedOn w:val="DefaultParagraphFont"/>
    <w:uiPriority w:val="99"/>
    <w:unhideWhenUsed/>
    <w:rsid w:val="001F4A0E"/>
    <w:rPr>
      <w:color w:val="0563C1" w:themeColor="hyperlink"/>
      <w:u w:val="single"/>
    </w:rPr>
  </w:style>
  <w:style w:type="paragraph" w:styleId="TOC1">
    <w:name w:val="toc 1"/>
    <w:basedOn w:val="Normal"/>
    <w:next w:val="Normal"/>
    <w:autoRedefine/>
    <w:uiPriority w:val="39"/>
    <w:unhideWhenUsed/>
    <w:rsid w:val="001F4A0E"/>
    <w:pPr>
      <w:spacing w:after="100" w:line="259" w:lineRule="auto"/>
    </w:pPr>
    <w:rPr>
      <w:rFonts w:asciiTheme="minorHAnsi" w:eastAsiaTheme="minorEastAsia" w:hAnsiTheme="minorHAnsi"/>
      <w:sz w:val="22"/>
      <w:szCs w:val="22"/>
    </w:rPr>
  </w:style>
  <w:style w:type="paragraph" w:styleId="TOC2">
    <w:name w:val="toc 2"/>
    <w:basedOn w:val="Normal"/>
    <w:next w:val="Normal"/>
    <w:autoRedefine/>
    <w:uiPriority w:val="39"/>
    <w:unhideWhenUsed/>
    <w:rsid w:val="001F4A0E"/>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1F4A0E"/>
    <w:pPr>
      <w:spacing w:after="100" w:line="259" w:lineRule="auto"/>
      <w:ind w:left="440"/>
    </w:pPr>
    <w:rPr>
      <w:rFonts w:asciiTheme="minorHAnsi" w:eastAsiaTheme="minorEastAsia" w:hAnsiTheme="minorHAnsi"/>
      <w:sz w:val="22"/>
      <w:szCs w:val="22"/>
    </w:rPr>
  </w:style>
  <w:style w:type="table" w:styleId="TableGrid">
    <w:name w:val="Table Grid"/>
    <w:basedOn w:val="TableNormal"/>
    <w:uiPriority w:val="39"/>
    <w:rsid w:val="001F4A0E"/>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gw.forbes.nsw.gov.au/UserCheck/PortalMain?IID=%7b64534D5E-45E8-62BE-5384-8C00D1DC1B66%7d&amp;origUrl="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2544</Words>
  <Characters>13382</Characters>
  <Application>Microsoft Office Word</Application>
  <DocSecurity>0</DocSecurity>
  <Lines>446</Lines>
  <Paragraphs>256</Paragraphs>
  <ScaleCrop>false</ScaleCrop>
  <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Reymond Street Planning Proposal</dc:title>
  <dc:creator>Forbes Shire council</dc:creator>
  <cp:lastModifiedBy>Eliza Noakes</cp:lastModifiedBy>
  <cp:revision>1</cp:revision>
  <dcterms:created xsi:type="dcterms:W3CDTF">2023-08-30T22:55:00Z</dcterms:created>
  <dcterms:modified xsi:type="dcterms:W3CDTF">2023-08-30T22:56:00Z</dcterms:modified>
</cp:coreProperties>
</file>